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621E2" w:rsidRPr="006621E2" w:rsidRDefault="006621E2" w:rsidP="006621E2">
      <w:pPr>
        <w:spacing w:after="0" w:line="240" w:lineRule="auto"/>
        <w:rPr>
          <w:rFonts w:ascii="Times New Roman" w:eastAsia="Times New Roman" w:hAnsi="Times New Roman" w:cs="Times New Roman"/>
          <w:sz w:val="24"/>
          <w:szCs w:val="24"/>
          <w:lang w:eastAsia="ru-RU"/>
        </w:rPr>
      </w:pPr>
      <w:r w:rsidRPr="006621E2">
        <w:rPr>
          <w:rFonts w:ascii="Times New Roman" w:eastAsia="Times New Roman" w:hAnsi="Times New Roman" w:cs="Times New Roman"/>
          <w:b/>
          <w:bCs/>
          <w:color w:val="000000"/>
          <w:sz w:val="27"/>
          <w:szCs w:val="27"/>
          <w:lang w:eastAsia="ru-RU"/>
        </w:rPr>
        <w:t>ТЕМА 2. Анализ интеллектуального потенциала</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p>
    <w:p w:rsidR="006621E2" w:rsidRPr="006621E2" w:rsidRDefault="006621E2" w:rsidP="006621E2">
      <w:pPr>
        <w:numPr>
          <w:ilvl w:val="0"/>
          <w:numId w:val="1"/>
        </w:num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6621E2">
        <w:rPr>
          <w:rFonts w:ascii="Times New Roman" w:eastAsia="Times New Roman" w:hAnsi="Times New Roman" w:cs="Times New Roman"/>
          <w:color w:val="000000"/>
          <w:sz w:val="27"/>
          <w:szCs w:val="27"/>
          <w:lang w:eastAsia="ru-RU"/>
        </w:rPr>
        <w:br/>
        <w:t>Интеллектуальный потенциал сотрудника</w:t>
      </w:r>
    </w:p>
    <w:p w:rsidR="006621E2" w:rsidRPr="006621E2" w:rsidRDefault="006621E2" w:rsidP="006621E2">
      <w:pPr>
        <w:spacing w:after="0" w:line="240" w:lineRule="auto"/>
        <w:rPr>
          <w:rFonts w:ascii="Times New Roman" w:eastAsia="Times New Roman" w:hAnsi="Times New Roman" w:cs="Times New Roman"/>
          <w:sz w:val="24"/>
          <w:szCs w:val="24"/>
          <w:lang w:eastAsia="ru-RU"/>
        </w:rPr>
      </w:pP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2. Интеллектуальный потенциал организации</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i/>
          <w:iCs/>
          <w:color w:val="000000"/>
          <w:sz w:val="27"/>
          <w:szCs w:val="27"/>
          <w:lang w:eastAsia="ru-RU"/>
        </w:rPr>
        <w:t>Мудр, кто знает нужное, а не многое.</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i/>
          <w:iCs/>
          <w:color w:val="000000"/>
          <w:sz w:val="27"/>
          <w:szCs w:val="27"/>
          <w:lang w:eastAsia="ru-RU"/>
        </w:rPr>
        <w:t>Эсхил</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i/>
          <w:iCs/>
          <w:color w:val="000000"/>
          <w:sz w:val="27"/>
          <w:szCs w:val="27"/>
          <w:lang w:eastAsia="ru-RU"/>
        </w:rPr>
        <w:t>Всегда вперед, после каждого совершенного шага — готовиться к следующему, все помыслы отдавать тому, что еще предстоит сделать.</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i/>
          <w:iCs/>
          <w:color w:val="000000"/>
          <w:sz w:val="27"/>
          <w:szCs w:val="27"/>
          <w:lang w:eastAsia="ru-RU"/>
        </w:rPr>
        <w:t>Н. Н. Бурденко</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Различные эпохи отличались не тем, что люди ели и пили, как одевались и развлекались, а тем, какую материальную и духовную культуру оставили после себя.</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u w:val="single"/>
          <w:lang w:eastAsia="ru-RU"/>
        </w:rPr>
        <w:t>Развитие интеллектуального потенциала населения</w:t>
      </w:r>
      <w:r w:rsidRPr="006621E2">
        <w:rPr>
          <w:rFonts w:ascii="Times New Roman" w:eastAsia="Times New Roman" w:hAnsi="Times New Roman" w:cs="Times New Roman"/>
          <w:color w:val="000000"/>
          <w:sz w:val="27"/>
          <w:szCs w:val="27"/>
          <w:shd w:val="clear" w:color="auto" w:fill="FFFFFF"/>
          <w:lang w:eastAsia="ru-RU"/>
        </w:rPr>
        <w:t> должно быть приоритетной национальной программой страны.</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u w:val="single"/>
          <w:lang w:eastAsia="ru-RU"/>
        </w:rPr>
        <w:t>Обязательные цели государственной политики должны включать:</w:t>
      </w:r>
      <w:r w:rsidRPr="006621E2">
        <w:rPr>
          <w:rFonts w:ascii="Times New Roman" w:eastAsia="Times New Roman" w:hAnsi="Times New Roman" w:cs="Times New Roman"/>
          <w:color w:val="000000"/>
          <w:sz w:val="27"/>
          <w:szCs w:val="27"/>
          <w:lang w:eastAsia="ru-RU"/>
        </w:rPr>
        <w:br/>
      </w:r>
    </w:p>
    <w:p w:rsidR="006621E2" w:rsidRPr="006621E2" w:rsidRDefault="006621E2" w:rsidP="006621E2">
      <w:pPr>
        <w:numPr>
          <w:ilvl w:val="0"/>
          <w:numId w:val="2"/>
        </w:num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6621E2">
        <w:rPr>
          <w:rFonts w:ascii="Times New Roman" w:eastAsia="Times New Roman" w:hAnsi="Times New Roman" w:cs="Times New Roman"/>
          <w:color w:val="000000"/>
          <w:sz w:val="27"/>
          <w:szCs w:val="27"/>
          <w:lang w:eastAsia="ru-RU"/>
        </w:rPr>
        <w:br/>
        <w:t>развитие творческих способностей молодежи,</w:t>
      </w:r>
    </w:p>
    <w:p w:rsidR="006621E2" w:rsidRPr="006621E2" w:rsidRDefault="006621E2" w:rsidP="006621E2">
      <w:pPr>
        <w:numPr>
          <w:ilvl w:val="0"/>
          <w:numId w:val="2"/>
        </w:num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6621E2">
        <w:rPr>
          <w:rFonts w:ascii="Times New Roman" w:eastAsia="Times New Roman" w:hAnsi="Times New Roman" w:cs="Times New Roman"/>
          <w:color w:val="000000"/>
          <w:sz w:val="27"/>
          <w:szCs w:val="27"/>
          <w:lang w:eastAsia="ru-RU"/>
        </w:rPr>
        <w:br/>
        <w:t>развитие системы образования,</w:t>
      </w:r>
    </w:p>
    <w:p w:rsidR="006621E2" w:rsidRPr="006621E2" w:rsidRDefault="006621E2" w:rsidP="006621E2">
      <w:pPr>
        <w:numPr>
          <w:ilvl w:val="0"/>
          <w:numId w:val="2"/>
        </w:num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6621E2">
        <w:rPr>
          <w:rFonts w:ascii="Times New Roman" w:eastAsia="Times New Roman" w:hAnsi="Times New Roman" w:cs="Times New Roman"/>
          <w:color w:val="000000"/>
          <w:sz w:val="27"/>
          <w:szCs w:val="27"/>
          <w:lang w:eastAsia="ru-RU"/>
        </w:rPr>
        <w:br/>
        <w:t>стимулирование исследовательской деятельности,</w:t>
      </w:r>
    </w:p>
    <w:p w:rsidR="006621E2" w:rsidRPr="006621E2" w:rsidRDefault="006621E2" w:rsidP="006621E2">
      <w:pPr>
        <w:numPr>
          <w:ilvl w:val="0"/>
          <w:numId w:val="2"/>
        </w:num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6621E2">
        <w:rPr>
          <w:rFonts w:ascii="Times New Roman" w:eastAsia="Times New Roman" w:hAnsi="Times New Roman" w:cs="Times New Roman"/>
          <w:color w:val="000000"/>
          <w:sz w:val="27"/>
          <w:szCs w:val="27"/>
          <w:lang w:eastAsia="ru-RU"/>
        </w:rPr>
        <w:br/>
        <w:t>повышение доли работников умственного труда.</w:t>
      </w:r>
    </w:p>
    <w:p w:rsidR="006621E2" w:rsidRPr="006621E2" w:rsidRDefault="006621E2" w:rsidP="006621E2">
      <w:pPr>
        <w:spacing w:after="0" w:line="240" w:lineRule="auto"/>
        <w:rPr>
          <w:rFonts w:ascii="Times New Roman" w:eastAsia="Times New Roman" w:hAnsi="Times New Roman" w:cs="Times New Roman"/>
          <w:sz w:val="24"/>
          <w:szCs w:val="24"/>
          <w:lang w:eastAsia="ru-RU"/>
        </w:rPr>
      </w:pP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u w:val="single"/>
          <w:lang w:eastAsia="ru-RU"/>
        </w:rPr>
        <w:t>Формирование человеческого потенциала страны</w:t>
      </w:r>
      <w:r w:rsidRPr="006621E2">
        <w:rPr>
          <w:rFonts w:ascii="Times New Roman" w:eastAsia="Times New Roman" w:hAnsi="Times New Roman" w:cs="Times New Roman"/>
          <w:color w:val="000000"/>
          <w:sz w:val="27"/>
          <w:szCs w:val="27"/>
          <w:shd w:val="clear" w:color="auto" w:fill="FFFFFF"/>
          <w:lang w:eastAsia="ru-RU"/>
        </w:rPr>
        <w:t> предусматривает:</w:t>
      </w:r>
      <w:r w:rsidRPr="006621E2">
        <w:rPr>
          <w:rFonts w:ascii="Times New Roman" w:eastAsia="Times New Roman" w:hAnsi="Times New Roman" w:cs="Times New Roman"/>
          <w:color w:val="000000"/>
          <w:sz w:val="27"/>
          <w:szCs w:val="27"/>
          <w:lang w:eastAsia="ru-RU"/>
        </w:rPr>
        <w:br/>
      </w:r>
    </w:p>
    <w:p w:rsidR="006621E2" w:rsidRPr="006621E2" w:rsidRDefault="006621E2" w:rsidP="006621E2">
      <w:pPr>
        <w:numPr>
          <w:ilvl w:val="0"/>
          <w:numId w:val="3"/>
        </w:num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6621E2">
        <w:rPr>
          <w:rFonts w:ascii="Times New Roman" w:eastAsia="Times New Roman" w:hAnsi="Times New Roman" w:cs="Times New Roman"/>
          <w:color w:val="000000"/>
          <w:sz w:val="27"/>
          <w:szCs w:val="27"/>
          <w:lang w:eastAsia="ru-RU"/>
        </w:rPr>
        <w:br/>
        <w:t>экономические стимулы,</w:t>
      </w:r>
    </w:p>
    <w:p w:rsidR="006621E2" w:rsidRPr="006621E2" w:rsidRDefault="006621E2" w:rsidP="006621E2">
      <w:pPr>
        <w:numPr>
          <w:ilvl w:val="0"/>
          <w:numId w:val="3"/>
        </w:num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6621E2">
        <w:rPr>
          <w:rFonts w:ascii="Times New Roman" w:eastAsia="Times New Roman" w:hAnsi="Times New Roman" w:cs="Times New Roman"/>
          <w:color w:val="000000"/>
          <w:sz w:val="27"/>
          <w:szCs w:val="27"/>
          <w:lang w:eastAsia="ru-RU"/>
        </w:rPr>
        <w:br/>
        <w:t>популяризацию достижений науки и техники,</w:t>
      </w:r>
    </w:p>
    <w:p w:rsidR="006621E2" w:rsidRPr="006621E2" w:rsidRDefault="006621E2" w:rsidP="006621E2">
      <w:pPr>
        <w:numPr>
          <w:ilvl w:val="0"/>
          <w:numId w:val="3"/>
        </w:num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6621E2">
        <w:rPr>
          <w:rFonts w:ascii="Times New Roman" w:eastAsia="Times New Roman" w:hAnsi="Times New Roman" w:cs="Times New Roman"/>
          <w:color w:val="000000"/>
          <w:sz w:val="27"/>
          <w:szCs w:val="27"/>
          <w:lang w:eastAsia="ru-RU"/>
        </w:rPr>
        <w:br/>
        <w:t>повышение общественного престижа труда ученого и исследователя.</w:t>
      </w:r>
    </w:p>
    <w:p w:rsidR="006621E2" w:rsidRPr="006621E2" w:rsidRDefault="006621E2" w:rsidP="006621E2">
      <w:pPr>
        <w:spacing w:after="0" w:line="240" w:lineRule="auto"/>
        <w:rPr>
          <w:rFonts w:ascii="Times New Roman" w:eastAsia="Times New Roman" w:hAnsi="Times New Roman" w:cs="Times New Roman"/>
          <w:sz w:val="24"/>
          <w:szCs w:val="24"/>
          <w:lang w:eastAsia="ru-RU"/>
        </w:rPr>
      </w:pPr>
      <w:r w:rsidRPr="006621E2">
        <w:rPr>
          <w:rFonts w:ascii="Times New Roman" w:eastAsia="Times New Roman" w:hAnsi="Times New Roman" w:cs="Times New Roman"/>
          <w:color w:val="000000"/>
          <w:sz w:val="27"/>
          <w:szCs w:val="27"/>
          <w:lang w:eastAsia="ru-RU"/>
        </w:rPr>
        <w:lastRenderedPageBreak/>
        <w:br/>
      </w:r>
      <w:r w:rsidRPr="006621E2">
        <w:rPr>
          <w:rFonts w:ascii="Times New Roman" w:eastAsia="Times New Roman" w:hAnsi="Times New Roman" w:cs="Times New Roman"/>
          <w:i/>
          <w:iCs/>
          <w:color w:val="000000"/>
          <w:sz w:val="27"/>
          <w:szCs w:val="27"/>
          <w:lang w:eastAsia="ru-RU"/>
        </w:rPr>
        <w:t>Рейтинг — это числовой показатель, характеризующий предпочтение одного оцениваемого объекта перед другим. Чаще всего рейтинг является условным интегральным показателем, базирующимся на совокупности отдельных признаков.</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i/>
          <w:iCs/>
          <w:color w:val="000000"/>
          <w:sz w:val="27"/>
          <w:szCs w:val="27"/>
          <w:lang w:eastAsia="ru-RU"/>
        </w:rPr>
        <w:t>Методическую характеристику рейтинга определяют </w:t>
      </w:r>
      <w:r w:rsidRPr="006621E2">
        <w:rPr>
          <w:rFonts w:ascii="Times New Roman" w:eastAsia="Times New Roman" w:hAnsi="Times New Roman" w:cs="Times New Roman"/>
          <w:b/>
          <w:bCs/>
          <w:i/>
          <w:iCs/>
          <w:color w:val="000000"/>
          <w:sz w:val="27"/>
          <w:szCs w:val="27"/>
          <w:lang w:eastAsia="ru-RU"/>
        </w:rPr>
        <w:t>состав выбранных признаков</w:t>
      </w:r>
      <w:r w:rsidRPr="006621E2">
        <w:rPr>
          <w:rFonts w:ascii="Times New Roman" w:eastAsia="Times New Roman" w:hAnsi="Times New Roman" w:cs="Times New Roman"/>
          <w:i/>
          <w:iCs/>
          <w:color w:val="000000"/>
          <w:sz w:val="27"/>
          <w:szCs w:val="27"/>
          <w:lang w:eastAsia="ru-RU"/>
        </w:rPr>
        <w:t> и </w:t>
      </w:r>
      <w:r w:rsidRPr="006621E2">
        <w:rPr>
          <w:rFonts w:ascii="Times New Roman" w:eastAsia="Times New Roman" w:hAnsi="Times New Roman" w:cs="Times New Roman"/>
          <w:b/>
          <w:bCs/>
          <w:i/>
          <w:iCs/>
          <w:color w:val="000000"/>
          <w:sz w:val="27"/>
          <w:szCs w:val="27"/>
          <w:lang w:eastAsia="ru-RU"/>
        </w:rPr>
        <w:t>правило вычисления интегрального показателя</w:t>
      </w:r>
      <w:r w:rsidRPr="006621E2">
        <w:rPr>
          <w:rFonts w:ascii="Times New Roman" w:eastAsia="Times New Roman" w:hAnsi="Times New Roman" w:cs="Times New Roman"/>
          <w:i/>
          <w:iCs/>
          <w:color w:val="000000"/>
          <w:sz w:val="27"/>
          <w:szCs w:val="27"/>
          <w:lang w:eastAsia="ru-RU"/>
        </w:rPr>
        <w:t>. Три принципиально разных подхода при расчете рейтинга:</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i/>
          <w:iCs/>
          <w:color w:val="000000"/>
          <w:sz w:val="27"/>
          <w:szCs w:val="27"/>
          <w:lang w:eastAsia="ru-RU"/>
        </w:rPr>
        <w:t>1. Оценка достигнутых показателей по результатам работы.</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i/>
          <w:iCs/>
          <w:color w:val="000000"/>
          <w:sz w:val="27"/>
          <w:szCs w:val="27"/>
          <w:lang w:eastAsia="ru-RU"/>
        </w:rPr>
        <w:t>2. Оценка показателей, характеризующих фактическое состояние организации.</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i/>
          <w:iCs/>
          <w:color w:val="000000"/>
          <w:sz w:val="27"/>
          <w:szCs w:val="27"/>
          <w:lang w:eastAsia="ru-RU"/>
        </w:rPr>
        <w:t>3. Оценка показателей, характеризующих потенциальные возможности организации.</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1. Интеллектуальный потенциал сотрудника</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i/>
          <w:iCs/>
          <w:color w:val="000000"/>
          <w:sz w:val="27"/>
          <w:szCs w:val="27"/>
          <w:lang w:eastAsia="ru-RU"/>
        </w:rPr>
        <w:t>Надо, чтобы работники умственного труда хотели работать на данную организацию и предпочитали этот вариант всем прочим возможностям.</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i/>
          <w:iCs/>
          <w:color w:val="000000"/>
          <w:sz w:val="27"/>
          <w:szCs w:val="27"/>
          <w:lang w:eastAsia="ru-RU"/>
        </w:rPr>
        <w:t xml:space="preserve">Питер Ф. </w:t>
      </w:r>
      <w:proofErr w:type="spellStart"/>
      <w:r w:rsidRPr="006621E2">
        <w:rPr>
          <w:rFonts w:ascii="Times New Roman" w:eastAsia="Times New Roman" w:hAnsi="Times New Roman" w:cs="Times New Roman"/>
          <w:i/>
          <w:iCs/>
          <w:color w:val="000000"/>
          <w:sz w:val="27"/>
          <w:szCs w:val="27"/>
          <w:lang w:eastAsia="ru-RU"/>
        </w:rPr>
        <w:t>Друкер</w:t>
      </w:r>
      <w:proofErr w:type="spellEnd"/>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ИНТЕЛЛЕКТУАЛЬНЫЙ ПОТЕНЦИАЛ СОТРУДНИКА можно рассматривать как его готовность к генерированию и решению инновационных задач.</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 xml:space="preserve">Для оценки интеллектуального потенциала человека имеется </w:t>
      </w:r>
      <w:proofErr w:type="spellStart"/>
      <w:r w:rsidRPr="006621E2">
        <w:rPr>
          <w:rFonts w:ascii="Times New Roman" w:eastAsia="Times New Roman" w:hAnsi="Times New Roman" w:cs="Times New Roman"/>
          <w:color w:val="000000"/>
          <w:sz w:val="27"/>
          <w:szCs w:val="27"/>
          <w:shd w:val="clear" w:color="auto" w:fill="FFFFFF"/>
          <w:lang w:eastAsia="ru-RU"/>
        </w:rPr>
        <w:t>множествоо</w:t>
      </w:r>
      <w:proofErr w:type="spellEnd"/>
      <w:r w:rsidRPr="006621E2">
        <w:rPr>
          <w:rFonts w:ascii="Times New Roman" w:eastAsia="Times New Roman" w:hAnsi="Times New Roman" w:cs="Times New Roman"/>
          <w:color w:val="000000"/>
          <w:sz w:val="27"/>
          <w:szCs w:val="27"/>
          <w:shd w:val="clear" w:color="auto" w:fill="FFFFFF"/>
          <w:lang w:eastAsia="ru-RU"/>
        </w:rPr>
        <w:t xml:space="preserve"> методик. Наиболее известной является методика расчета </w:t>
      </w:r>
      <w:r w:rsidRPr="006621E2">
        <w:rPr>
          <w:rFonts w:ascii="Times New Roman" w:eastAsia="Times New Roman" w:hAnsi="Times New Roman" w:cs="Times New Roman"/>
          <w:b/>
          <w:bCs/>
          <w:color w:val="000000"/>
          <w:sz w:val="27"/>
          <w:szCs w:val="27"/>
          <w:u w:val="single"/>
          <w:lang w:eastAsia="ru-RU"/>
        </w:rPr>
        <w:t>показателя IQ</w:t>
      </w:r>
      <w:r w:rsidRPr="006621E2">
        <w:rPr>
          <w:rFonts w:ascii="Times New Roman" w:eastAsia="Times New Roman" w:hAnsi="Times New Roman" w:cs="Times New Roman"/>
          <w:color w:val="000000"/>
          <w:sz w:val="27"/>
          <w:szCs w:val="27"/>
          <w:shd w:val="clear" w:color="auto" w:fill="FFFFFF"/>
          <w:lang w:eastAsia="ru-RU"/>
        </w:rPr>
        <w:t>, базирующаяся на </w:t>
      </w:r>
      <w:r w:rsidRPr="006621E2">
        <w:rPr>
          <w:rFonts w:ascii="Times New Roman" w:eastAsia="Times New Roman" w:hAnsi="Times New Roman" w:cs="Times New Roman"/>
          <w:color w:val="000000"/>
          <w:sz w:val="27"/>
          <w:szCs w:val="27"/>
          <w:u w:val="single"/>
          <w:lang w:eastAsia="ru-RU"/>
        </w:rPr>
        <w:t>оценке способности решения логических задач.</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В США имеется даже общество, члены которого отличаются повышенным показателем IQ. </w:t>
      </w:r>
      <w:r w:rsidRPr="006621E2">
        <w:rPr>
          <w:rFonts w:ascii="Times New Roman" w:eastAsia="Times New Roman" w:hAnsi="Times New Roman" w:cs="Times New Roman"/>
          <w:b/>
          <w:bCs/>
          <w:color w:val="000000"/>
          <w:sz w:val="27"/>
          <w:szCs w:val="27"/>
          <w:u w:val="single"/>
          <w:lang w:eastAsia="ru-RU"/>
        </w:rPr>
        <w:t>Однако</w:t>
      </w:r>
      <w:r w:rsidRPr="006621E2">
        <w:rPr>
          <w:rFonts w:ascii="Times New Roman" w:eastAsia="Times New Roman" w:hAnsi="Times New Roman" w:cs="Times New Roman"/>
          <w:color w:val="000000"/>
          <w:sz w:val="27"/>
          <w:szCs w:val="27"/>
          <w:shd w:val="clear" w:color="auto" w:fill="FFFFFF"/>
          <w:lang w:eastAsia="ru-RU"/>
        </w:rPr>
        <w:t> подобные методики характеризуют </w:t>
      </w:r>
      <w:r w:rsidRPr="006621E2">
        <w:rPr>
          <w:rFonts w:ascii="Times New Roman" w:eastAsia="Times New Roman" w:hAnsi="Times New Roman" w:cs="Times New Roman"/>
          <w:color w:val="000000"/>
          <w:sz w:val="27"/>
          <w:szCs w:val="27"/>
          <w:u w:val="single"/>
          <w:lang w:eastAsia="ru-RU"/>
        </w:rPr>
        <w:t>общий уровень логического мышления</w:t>
      </w:r>
      <w:r w:rsidRPr="006621E2">
        <w:rPr>
          <w:rFonts w:ascii="Times New Roman" w:eastAsia="Times New Roman" w:hAnsi="Times New Roman" w:cs="Times New Roman"/>
          <w:color w:val="000000"/>
          <w:sz w:val="27"/>
          <w:szCs w:val="27"/>
          <w:shd w:val="clear" w:color="auto" w:fill="FFFFFF"/>
          <w:lang w:eastAsia="ru-RU"/>
        </w:rPr>
        <w:t> человека, но </w:t>
      </w:r>
      <w:r w:rsidRPr="006621E2">
        <w:rPr>
          <w:rFonts w:ascii="Times New Roman" w:eastAsia="Times New Roman" w:hAnsi="Times New Roman" w:cs="Times New Roman"/>
          <w:b/>
          <w:bCs/>
          <w:color w:val="000000"/>
          <w:sz w:val="27"/>
          <w:szCs w:val="27"/>
          <w:u w:val="single"/>
          <w:lang w:eastAsia="ru-RU"/>
        </w:rPr>
        <w:t>не дают представления</w:t>
      </w:r>
      <w:r w:rsidRPr="006621E2">
        <w:rPr>
          <w:rFonts w:ascii="Times New Roman" w:eastAsia="Times New Roman" w:hAnsi="Times New Roman" w:cs="Times New Roman"/>
          <w:color w:val="000000"/>
          <w:sz w:val="27"/>
          <w:szCs w:val="27"/>
          <w:shd w:val="clear" w:color="auto" w:fill="FFFFFF"/>
          <w:lang w:eastAsia="ru-RU"/>
        </w:rPr>
        <w:t> </w:t>
      </w:r>
      <w:r w:rsidRPr="006621E2">
        <w:rPr>
          <w:rFonts w:ascii="Times New Roman" w:eastAsia="Times New Roman" w:hAnsi="Times New Roman" w:cs="Times New Roman"/>
          <w:color w:val="000000"/>
          <w:sz w:val="27"/>
          <w:szCs w:val="27"/>
          <w:u w:val="single"/>
          <w:lang w:eastAsia="ru-RU"/>
        </w:rPr>
        <w:t>о его возможности решать профессиональные задачи</w:t>
      </w:r>
      <w:r w:rsidRPr="006621E2">
        <w:rPr>
          <w:rFonts w:ascii="Times New Roman" w:eastAsia="Times New Roman" w:hAnsi="Times New Roman" w:cs="Times New Roman"/>
          <w:color w:val="000000"/>
          <w:sz w:val="27"/>
          <w:szCs w:val="27"/>
          <w:shd w:val="clear" w:color="auto" w:fill="FFFFFF"/>
          <w:lang w:eastAsia="ru-RU"/>
        </w:rPr>
        <w:t>. Для этого необходимо использовать специфический набор показателей, отражающих уровень полученного образования, опыт конкретной практической деятельности, способности человека к решению научных и инженерных задач.</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Рассматривая интеллектуальный потенциал сотрудника, можно опираться на набор базовых показателей:</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u w:val="single"/>
          <w:lang w:eastAsia="ru-RU"/>
        </w:rPr>
        <w:t>1. Образование</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1.1. Уровень базового образования.</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1.2. Уровень научной квалификации.</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lastRenderedPageBreak/>
        <w:t>1.3. Уровень дополнительного профессионального образования.</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u w:val="single"/>
          <w:lang w:eastAsia="ru-RU"/>
        </w:rPr>
        <w:t>2. Имеющиеся научные результаты</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2.1. Масштаб публикаций.</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2.2. Масштаб инновационных результатов (изобретений, патентов).</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2.3. Масштаб научных (конструкторских) работ.</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u w:val="single"/>
          <w:lang w:eastAsia="ru-RU"/>
        </w:rPr>
        <w:t>3. Умения</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3.1. Опыт нестандартных инженерных решений.</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3.2. Умение комплексного решения проблем.</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3.3. Знание современного состояния соответствующей области</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знаний.</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i/>
          <w:iCs/>
          <w:color w:val="000000"/>
          <w:sz w:val="27"/>
          <w:szCs w:val="27"/>
          <w:lang w:eastAsia="ru-RU"/>
        </w:rPr>
        <w:t xml:space="preserve">Каждый из показателей может </w:t>
      </w:r>
      <w:proofErr w:type="spellStart"/>
      <w:r w:rsidRPr="006621E2">
        <w:rPr>
          <w:rFonts w:ascii="Times New Roman" w:eastAsia="Times New Roman" w:hAnsi="Times New Roman" w:cs="Times New Roman"/>
          <w:i/>
          <w:iCs/>
          <w:color w:val="000000"/>
          <w:sz w:val="27"/>
          <w:szCs w:val="27"/>
          <w:lang w:eastAsia="ru-RU"/>
        </w:rPr>
        <w:t>экспертно</w:t>
      </w:r>
      <w:proofErr w:type="spellEnd"/>
      <w:r w:rsidRPr="006621E2">
        <w:rPr>
          <w:rFonts w:ascii="Times New Roman" w:eastAsia="Times New Roman" w:hAnsi="Times New Roman" w:cs="Times New Roman"/>
          <w:i/>
          <w:iCs/>
          <w:color w:val="000000"/>
          <w:sz w:val="27"/>
          <w:szCs w:val="27"/>
          <w:lang w:eastAsia="ru-RU"/>
        </w:rPr>
        <w:t xml:space="preserve"> оцениваться в интервале от 0 до 10 баллов. Средняя арифметическая оценка даст представление об </w:t>
      </w:r>
      <w:r w:rsidRPr="006621E2">
        <w:rPr>
          <w:rFonts w:ascii="Times New Roman" w:eastAsia="Times New Roman" w:hAnsi="Times New Roman" w:cs="Times New Roman"/>
          <w:b/>
          <w:bCs/>
          <w:i/>
          <w:iCs/>
          <w:color w:val="000000"/>
          <w:sz w:val="27"/>
          <w:szCs w:val="27"/>
          <w:u w:val="single"/>
          <w:lang w:eastAsia="ru-RU"/>
        </w:rPr>
        <w:t>интеллектуальном уровне конкретного сотрудника.</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u w:val="single"/>
          <w:lang w:eastAsia="ru-RU"/>
        </w:rPr>
        <w:t>Различают четыре стиля творческого подхода к решению проблем:</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•генерирующий —выявление проблемы и поиск фактов;</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•концептуальный —определение проблемы и поиск идей;</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•оптимизирующий —оценка идей, их отбор и планирование действий;</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•исполнительский —получение одобрения и осуществление.</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u w:val="single"/>
          <w:lang w:eastAsia="ru-RU"/>
        </w:rPr>
        <w:t>Генерирующий стиль мышления</w:t>
      </w:r>
      <w:r w:rsidRPr="006621E2">
        <w:rPr>
          <w:rFonts w:ascii="Times New Roman" w:eastAsia="Times New Roman" w:hAnsi="Times New Roman" w:cs="Times New Roman"/>
          <w:color w:val="000000"/>
          <w:sz w:val="27"/>
          <w:szCs w:val="27"/>
          <w:shd w:val="clear" w:color="auto" w:fill="FFFFFF"/>
          <w:lang w:eastAsia="ru-RU"/>
        </w:rPr>
        <w:t> подразумевает извлечение информации из непосредственного опыта, исследование, рассмотрение различных вариантов, выявление новых проблем и возможностей и рассмотрение ситуации с различных точек зрения. Люди и организации с сильными генерирующими способностями предпочитают выдвигать различные варианты, а не оценивать и отбирать один из них. Для них все кажется важным, и они могут найти и хорошие, и плохие стороны почти в каждой проблеме или ситуации. Им не нравится раскладывать все по полочкам или делегировать кому-либо сложные проблемы, однако они с готовностью предоставят другим позаботиться о деталях. Их устраивает неоднозначность, и их трудно поймать на слове.</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Они предпочитают работать с несколькими проектами одновременно.</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lastRenderedPageBreak/>
        <w:br/>
      </w:r>
      <w:r w:rsidRPr="006621E2">
        <w:rPr>
          <w:rFonts w:ascii="Times New Roman" w:eastAsia="Times New Roman" w:hAnsi="Times New Roman" w:cs="Times New Roman"/>
          <w:color w:val="000000"/>
          <w:sz w:val="27"/>
          <w:szCs w:val="27"/>
          <w:shd w:val="clear" w:color="auto" w:fill="FFFFFF"/>
          <w:lang w:eastAsia="ru-RU"/>
        </w:rPr>
        <w:t>Каждое предлагаемое ими решение подразумевает постановку еще нескольких новых задач. Мышление в этом квадрате включает в себя выявление проблемы и поиск фактов.</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u w:val="single"/>
          <w:lang w:eastAsia="ru-RU"/>
        </w:rPr>
        <w:t>Концептуальный стиль мышления</w:t>
      </w:r>
      <w:r w:rsidRPr="006621E2">
        <w:rPr>
          <w:rFonts w:ascii="Times New Roman" w:eastAsia="Times New Roman" w:hAnsi="Times New Roman" w:cs="Times New Roman"/>
          <w:color w:val="000000"/>
          <w:sz w:val="27"/>
          <w:szCs w:val="27"/>
          <w:shd w:val="clear" w:color="auto" w:fill="FFFFFF"/>
          <w:lang w:eastAsia="ru-RU"/>
        </w:rPr>
        <w:t xml:space="preserve"> предполагает рассмотрение различных вариантов. Однако для него характерно постижение не на непосредственном опыте, а при помощи абстрактного мышления. Результатом здесь является объединение новых идей, нахождение точек зрения, помогающих описанию проблемы, и создание теоретических моделей, объясняющих предметы и явления. Люди и организации, обладающие сильными способностями в сфере концептуализации, находят удовлетворение в аккумулировании всей разрозненной информации, полученной в фазе генерирования, и придании ей смысла. Концептуалистам необходимо во всем разобраться: для них теория должна быть логически выверенной и ясно изложенной. Они предпочитают браться за дело, прочно овладев ситуацией и ясно определив проблему или основную идею. Им не нравится делать какой-либо выбор, приводить что-либо в исполнение или </w:t>
      </w:r>
      <w:proofErr w:type="gramStart"/>
      <w:r w:rsidRPr="006621E2">
        <w:rPr>
          <w:rFonts w:ascii="Times New Roman" w:eastAsia="Times New Roman" w:hAnsi="Times New Roman" w:cs="Times New Roman"/>
          <w:color w:val="000000"/>
          <w:sz w:val="27"/>
          <w:szCs w:val="27"/>
          <w:shd w:val="clear" w:color="auto" w:fill="FFFFFF"/>
          <w:lang w:eastAsia="ru-RU"/>
        </w:rPr>
        <w:t>мучиться</w:t>
      </w:r>
      <w:proofErr w:type="gramEnd"/>
      <w:r w:rsidRPr="006621E2">
        <w:rPr>
          <w:rFonts w:ascii="Times New Roman" w:eastAsia="Times New Roman" w:hAnsi="Times New Roman" w:cs="Times New Roman"/>
          <w:color w:val="000000"/>
          <w:sz w:val="27"/>
          <w:szCs w:val="27"/>
          <w:shd w:val="clear" w:color="auto" w:fill="FFFFFF"/>
          <w:lang w:eastAsia="ru-RU"/>
        </w:rPr>
        <w:t xml:space="preserve"> но поводу чего-либо, чего они не понимают. Они любят просто перебирать идеи и не очень беспокоятся о том, чтобы переходить к действиям.</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u w:val="single"/>
          <w:lang w:eastAsia="ru-RU"/>
        </w:rPr>
        <w:t>Оптимизирующий стиль мышления</w:t>
      </w:r>
      <w:r w:rsidRPr="006621E2">
        <w:rPr>
          <w:rFonts w:ascii="Times New Roman" w:eastAsia="Times New Roman" w:hAnsi="Times New Roman" w:cs="Times New Roman"/>
          <w:color w:val="000000"/>
          <w:sz w:val="27"/>
          <w:szCs w:val="27"/>
          <w:shd w:val="clear" w:color="auto" w:fill="FFFFFF"/>
          <w:lang w:eastAsia="ru-RU"/>
        </w:rPr>
        <w:t xml:space="preserve">, как и концептуальный, характеризуется пониманием через абстрактное мышление. Вместо рассмотрения проблемы с разных сторон индивид с подобным стилем мышления предпочитает сосредоточиться на одной. Люди с оптимизирующим стилем мышления тестируют свои решения в уме и не спешат переходить к их практической реализации. Они предпочитают находить оптимальное решение для нескольких точно определенных проблем и вопросов. Они сосредоточиваются на конкретной проблеме и анализируют большое количество информации, чтобы точно выявить, что дает сбой в данной ситуации. Они обычно уверены в своей способности создать разумную логическую оценку и выбрать наилучший вариант решения проблемы. Зачастую им недостает </w:t>
      </w:r>
      <w:proofErr w:type="gramStart"/>
      <w:r w:rsidRPr="006621E2">
        <w:rPr>
          <w:rFonts w:ascii="Times New Roman" w:eastAsia="Times New Roman" w:hAnsi="Times New Roman" w:cs="Times New Roman"/>
          <w:color w:val="000000"/>
          <w:sz w:val="27"/>
          <w:szCs w:val="27"/>
          <w:shd w:val="clear" w:color="auto" w:fill="FFFFFF"/>
          <w:lang w:eastAsia="ru-RU"/>
        </w:rPr>
        <w:t>терпения в неоднозначных ситуациях</w:t>
      </w:r>
      <w:proofErr w:type="gramEnd"/>
      <w:r w:rsidRPr="006621E2">
        <w:rPr>
          <w:rFonts w:ascii="Times New Roman" w:eastAsia="Times New Roman" w:hAnsi="Times New Roman" w:cs="Times New Roman"/>
          <w:color w:val="000000"/>
          <w:sz w:val="27"/>
          <w:szCs w:val="27"/>
          <w:shd w:val="clear" w:color="auto" w:fill="FFFFFF"/>
          <w:lang w:eastAsia="ru-RU"/>
        </w:rPr>
        <w:t xml:space="preserve"> и они не любят бесплодных раздумий о дополнительных возможностях, точках зрения или взаимосвязях между проблемами. Они полагаются на свое знание проблемы.</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u w:val="single"/>
          <w:lang w:eastAsia="ru-RU"/>
        </w:rPr>
        <w:t>Исполнительский стиль мышления</w:t>
      </w:r>
      <w:r w:rsidRPr="006621E2">
        <w:rPr>
          <w:rFonts w:ascii="Times New Roman" w:eastAsia="Times New Roman" w:hAnsi="Times New Roman" w:cs="Times New Roman"/>
          <w:color w:val="000000"/>
          <w:sz w:val="27"/>
          <w:szCs w:val="27"/>
          <w:shd w:val="clear" w:color="auto" w:fill="FFFFFF"/>
          <w:lang w:eastAsia="ru-RU"/>
        </w:rPr>
        <w:t> подразумевает сосредоточение, но в отличие от предыдущего стиля исполнителю свойственно учиться на непосредственном опыте, а не за счет абстрактных рассуждений.</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 xml:space="preserve">Результатом этого является выполнение работы. Люди, для которых характерен исполнительский стиль мышления, предпочитают переходить к делу, а не проверять идеи в уме. Они не нуждаются в детальном понимании, чтобы суметь приступить к делу и быстро приспособиться к изменяющимся обстоятельствам. Если обнаружится противоречие теории и фактов, они с легкостью от этой теории откажутся. Некоторые считают их энтузиастами своего дела, но в то же </w:t>
      </w:r>
      <w:r w:rsidRPr="006621E2">
        <w:rPr>
          <w:rFonts w:ascii="Times New Roman" w:eastAsia="Times New Roman" w:hAnsi="Times New Roman" w:cs="Times New Roman"/>
          <w:color w:val="000000"/>
          <w:sz w:val="27"/>
          <w:szCs w:val="27"/>
          <w:shd w:val="clear" w:color="auto" w:fill="FFFFFF"/>
          <w:lang w:eastAsia="ru-RU"/>
        </w:rPr>
        <w:lastRenderedPageBreak/>
        <w:t>время распространено мнение, что они слишком нетерпеливы и напористы в своем стремлении осуществить все идеи и планы. Они опробуют столько новых способов, сколько понадобится, и будут исполнять все именно так, как требуется; они обязательно добьются того, что новый процесс начнет работать.</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u w:val="single"/>
          <w:lang w:eastAsia="ru-RU"/>
        </w:rPr>
        <w:t>В организации все четыре типа мышления должны находиться в равновесии.</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u w:val="single"/>
          <w:lang w:eastAsia="ru-RU"/>
        </w:rPr>
        <w:t xml:space="preserve">К методам анализа человеческих активов </w:t>
      </w:r>
      <w:proofErr w:type="gramStart"/>
      <w:r w:rsidRPr="006621E2">
        <w:rPr>
          <w:rFonts w:ascii="Times New Roman" w:eastAsia="Times New Roman" w:hAnsi="Times New Roman" w:cs="Times New Roman"/>
          <w:color w:val="000000"/>
          <w:sz w:val="27"/>
          <w:szCs w:val="27"/>
          <w:u w:val="single"/>
          <w:lang w:eastAsia="ru-RU"/>
        </w:rPr>
        <w:t>относятся:</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w:t>
      </w:r>
      <w:proofErr w:type="gramEnd"/>
      <w:r w:rsidRPr="006621E2">
        <w:rPr>
          <w:rFonts w:ascii="Times New Roman" w:eastAsia="Times New Roman" w:hAnsi="Times New Roman" w:cs="Times New Roman"/>
          <w:color w:val="000000"/>
          <w:sz w:val="27"/>
          <w:szCs w:val="27"/>
          <w:u w:val="single"/>
          <w:lang w:eastAsia="ru-RU"/>
        </w:rPr>
        <w:t>интервьюирование сотрудников</w:t>
      </w:r>
      <w:r w:rsidRPr="006621E2">
        <w:rPr>
          <w:rFonts w:ascii="Times New Roman" w:eastAsia="Times New Roman" w:hAnsi="Times New Roman" w:cs="Times New Roman"/>
          <w:color w:val="000000"/>
          <w:sz w:val="27"/>
          <w:szCs w:val="27"/>
          <w:shd w:val="clear" w:color="auto" w:fill="FFFFFF"/>
          <w:lang w:eastAsia="ru-RU"/>
        </w:rPr>
        <w:t> —дает возможность найти равновесие между потребностями организации и потребностями сотрудников. Необходимо выявить и реализовать весь потенциал и все ценные качества сотрудников;</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w:t>
      </w:r>
      <w:r w:rsidRPr="006621E2">
        <w:rPr>
          <w:rFonts w:ascii="Times New Roman" w:eastAsia="Times New Roman" w:hAnsi="Times New Roman" w:cs="Times New Roman"/>
          <w:color w:val="000000"/>
          <w:sz w:val="27"/>
          <w:szCs w:val="27"/>
          <w:u w:val="single"/>
          <w:lang w:eastAsia="ru-RU"/>
        </w:rPr>
        <w:t>тестирование и аттестация</w:t>
      </w:r>
      <w:r w:rsidRPr="006621E2">
        <w:rPr>
          <w:rFonts w:ascii="Times New Roman" w:eastAsia="Times New Roman" w:hAnsi="Times New Roman" w:cs="Times New Roman"/>
          <w:color w:val="000000"/>
          <w:sz w:val="27"/>
          <w:szCs w:val="27"/>
          <w:shd w:val="clear" w:color="auto" w:fill="FFFFFF"/>
          <w:lang w:eastAsia="ru-RU"/>
        </w:rPr>
        <w:t> —нужны для получения информации о потенциале сотрудников как подтверждение, что работники используют все предоставленные возможности для внесения своего вклада в работу организации и что организация дает им широкий простор для проявления инициативы;</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w:t>
      </w:r>
      <w:r w:rsidRPr="006621E2">
        <w:rPr>
          <w:rFonts w:ascii="Times New Roman" w:eastAsia="Times New Roman" w:hAnsi="Times New Roman" w:cs="Times New Roman"/>
          <w:color w:val="000000"/>
          <w:sz w:val="27"/>
          <w:szCs w:val="27"/>
          <w:u w:val="single"/>
          <w:lang w:eastAsia="ru-RU"/>
        </w:rPr>
        <w:t>выявление знаний</w:t>
      </w:r>
      <w:r w:rsidRPr="006621E2">
        <w:rPr>
          <w:rFonts w:ascii="Times New Roman" w:eastAsia="Times New Roman" w:hAnsi="Times New Roman" w:cs="Times New Roman"/>
          <w:color w:val="000000"/>
          <w:sz w:val="27"/>
          <w:szCs w:val="27"/>
          <w:shd w:val="clear" w:color="auto" w:fill="FFFFFF"/>
          <w:lang w:eastAsia="ru-RU"/>
        </w:rPr>
        <w:t> —фиксирование знаний индивида (главные лица компании) так, чтобы их можно было передавать другим и сохранять в базе знаний;</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w:t>
      </w:r>
      <w:r w:rsidRPr="006621E2">
        <w:rPr>
          <w:rFonts w:ascii="Times New Roman" w:eastAsia="Times New Roman" w:hAnsi="Times New Roman" w:cs="Times New Roman"/>
          <w:color w:val="000000"/>
          <w:sz w:val="27"/>
          <w:szCs w:val="27"/>
          <w:u w:val="single"/>
          <w:lang w:eastAsia="ru-RU"/>
        </w:rPr>
        <w:t>самооценка</w:t>
      </w:r>
      <w:r w:rsidRPr="006621E2">
        <w:rPr>
          <w:rFonts w:ascii="Times New Roman" w:eastAsia="Times New Roman" w:hAnsi="Times New Roman" w:cs="Times New Roman"/>
          <w:color w:val="000000"/>
          <w:sz w:val="27"/>
          <w:szCs w:val="27"/>
          <w:shd w:val="clear" w:color="auto" w:fill="FFFFFF"/>
          <w:lang w:eastAsia="ru-RU"/>
        </w:rPr>
        <w:t> —дает возможность работнику оценить собственные достижения в выполнении работы;</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w:t>
      </w:r>
      <w:r w:rsidRPr="006621E2">
        <w:rPr>
          <w:rFonts w:ascii="Times New Roman" w:eastAsia="Times New Roman" w:hAnsi="Times New Roman" w:cs="Times New Roman"/>
          <w:color w:val="000000"/>
          <w:sz w:val="27"/>
          <w:szCs w:val="27"/>
          <w:u w:val="single"/>
          <w:lang w:eastAsia="ru-RU"/>
        </w:rPr>
        <w:t>оценка руководителем</w:t>
      </w:r>
      <w:r w:rsidRPr="006621E2">
        <w:rPr>
          <w:rFonts w:ascii="Times New Roman" w:eastAsia="Times New Roman" w:hAnsi="Times New Roman" w:cs="Times New Roman"/>
          <w:color w:val="000000"/>
          <w:sz w:val="27"/>
          <w:szCs w:val="27"/>
          <w:shd w:val="clear" w:color="auto" w:fill="FFFFFF"/>
          <w:lang w:eastAsia="ru-RU"/>
        </w:rPr>
        <w:t> —дает возможность воспользоваться профессиональной оценкой как поводом для расширения сферы деятельности сотрудника в организации, а также помощи в реализации его потенциала;</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u w:val="single"/>
          <w:lang w:eastAsia="ru-RU"/>
        </w:rPr>
        <w:t>оценка коллегами</w:t>
      </w:r>
      <w:r w:rsidRPr="006621E2">
        <w:rPr>
          <w:rFonts w:ascii="Times New Roman" w:eastAsia="Times New Roman" w:hAnsi="Times New Roman" w:cs="Times New Roman"/>
          <w:color w:val="000000"/>
          <w:sz w:val="27"/>
          <w:szCs w:val="27"/>
          <w:shd w:val="clear" w:color="auto" w:fill="FFFFFF"/>
          <w:lang w:eastAsia="ru-RU"/>
        </w:rPr>
        <w:t> —важна при работе сотрудников в командах.</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u w:val="single"/>
          <w:lang w:eastAsia="ru-RU"/>
        </w:rPr>
        <w:t>Особое внимание следует</w:t>
      </w:r>
      <w:r w:rsidRPr="006621E2">
        <w:rPr>
          <w:rFonts w:ascii="Times New Roman" w:eastAsia="Times New Roman" w:hAnsi="Times New Roman" w:cs="Times New Roman"/>
          <w:color w:val="000000"/>
          <w:sz w:val="27"/>
          <w:szCs w:val="27"/>
          <w:shd w:val="clear" w:color="auto" w:fill="FFFFFF"/>
          <w:lang w:eastAsia="ru-RU"/>
        </w:rPr>
        <w:t> уделить исполнению должностных обязанностей на расстоянии, влияние на производительность, передачу информации; </w:t>
      </w:r>
      <w:r w:rsidRPr="006621E2">
        <w:rPr>
          <w:rFonts w:ascii="Times New Roman" w:eastAsia="Times New Roman" w:hAnsi="Times New Roman" w:cs="Times New Roman"/>
          <w:b/>
          <w:bCs/>
          <w:color w:val="000000"/>
          <w:sz w:val="27"/>
          <w:szCs w:val="27"/>
          <w:u w:val="single"/>
          <w:lang w:eastAsia="ru-RU"/>
        </w:rPr>
        <w:t>составление послужного списка всех работников</w:t>
      </w:r>
      <w:r w:rsidRPr="006621E2">
        <w:rPr>
          <w:rFonts w:ascii="Times New Roman" w:eastAsia="Times New Roman" w:hAnsi="Times New Roman" w:cs="Times New Roman"/>
          <w:color w:val="000000"/>
          <w:sz w:val="27"/>
          <w:szCs w:val="27"/>
          <w:shd w:val="clear" w:color="auto" w:fill="FFFFFF"/>
          <w:lang w:eastAsia="ru-RU"/>
        </w:rPr>
        <w:t> —позволяет утвердить в человеке веру в свои способности посредством аккумулирования сведений о его навыках, успехах и ошибках.</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Стандартным и известным способом </w:t>
      </w:r>
      <w:r w:rsidRPr="006621E2">
        <w:rPr>
          <w:rFonts w:ascii="Times New Roman" w:eastAsia="Times New Roman" w:hAnsi="Times New Roman" w:cs="Times New Roman"/>
          <w:b/>
          <w:bCs/>
          <w:color w:val="000000"/>
          <w:sz w:val="27"/>
          <w:szCs w:val="27"/>
          <w:u w:val="single"/>
          <w:lang w:eastAsia="ru-RU"/>
        </w:rPr>
        <w:t>повышения индивидуальной компетенции</w:t>
      </w:r>
      <w:r w:rsidRPr="006621E2">
        <w:rPr>
          <w:rFonts w:ascii="Times New Roman" w:eastAsia="Times New Roman" w:hAnsi="Times New Roman" w:cs="Times New Roman"/>
          <w:color w:val="000000"/>
          <w:sz w:val="27"/>
          <w:szCs w:val="27"/>
          <w:shd w:val="clear" w:color="auto" w:fill="FFFFFF"/>
          <w:lang w:eastAsia="ru-RU"/>
        </w:rPr>
        <w:t> сотрудников является их обучение, тренинги, ротация. Компетенцию сотрудников можно увеличить, опираясь также на некоторые </w:t>
      </w:r>
      <w:r w:rsidRPr="006621E2">
        <w:rPr>
          <w:rFonts w:ascii="Times New Roman" w:eastAsia="Times New Roman" w:hAnsi="Times New Roman" w:cs="Times New Roman"/>
          <w:color w:val="000000"/>
          <w:sz w:val="27"/>
          <w:szCs w:val="27"/>
          <w:u w:val="single"/>
          <w:lang w:eastAsia="ru-RU"/>
        </w:rPr>
        <w:t>маркетинговые приемы</w:t>
      </w:r>
      <w:r w:rsidRPr="006621E2">
        <w:rPr>
          <w:rFonts w:ascii="Times New Roman" w:eastAsia="Times New Roman" w:hAnsi="Times New Roman" w:cs="Times New Roman"/>
          <w:color w:val="000000"/>
          <w:sz w:val="27"/>
          <w:szCs w:val="27"/>
          <w:shd w:val="clear" w:color="auto" w:fill="FFFFFF"/>
          <w:lang w:eastAsia="ru-RU"/>
        </w:rPr>
        <w:t xml:space="preserve">, в частности, путем активного использования информации, поступающей от потребителей, формирования </w:t>
      </w:r>
      <w:proofErr w:type="gramStart"/>
      <w:r w:rsidRPr="006621E2">
        <w:rPr>
          <w:rFonts w:ascii="Times New Roman" w:eastAsia="Times New Roman" w:hAnsi="Times New Roman" w:cs="Times New Roman"/>
          <w:color w:val="000000"/>
          <w:sz w:val="27"/>
          <w:szCs w:val="27"/>
          <w:shd w:val="clear" w:color="auto" w:fill="FFFFFF"/>
          <w:lang w:eastAsia="ru-RU"/>
        </w:rPr>
        <w:t>соответствующих баз</w:t>
      </w:r>
      <w:proofErr w:type="gramEnd"/>
      <w:r w:rsidRPr="006621E2">
        <w:rPr>
          <w:rFonts w:ascii="Times New Roman" w:eastAsia="Times New Roman" w:hAnsi="Times New Roman" w:cs="Times New Roman"/>
          <w:color w:val="000000"/>
          <w:sz w:val="27"/>
          <w:szCs w:val="27"/>
          <w:shd w:val="clear" w:color="auto" w:fill="FFFFFF"/>
          <w:lang w:eastAsia="ru-RU"/>
        </w:rPr>
        <w:t xml:space="preserve"> данных и систем обратной связи с потребителями. Многие элементы индивидуальной компетенции можно использовать для увеличения </w:t>
      </w:r>
      <w:r w:rsidRPr="006621E2">
        <w:rPr>
          <w:rFonts w:ascii="Times New Roman" w:eastAsia="Times New Roman" w:hAnsi="Times New Roman" w:cs="Times New Roman"/>
          <w:b/>
          <w:bCs/>
          <w:color w:val="000000"/>
          <w:sz w:val="27"/>
          <w:szCs w:val="27"/>
          <w:u w:val="single"/>
          <w:lang w:eastAsia="ru-RU"/>
        </w:rPr>
        <w:t>организационного капитала</w:t>
      </w:r>
      <w:r w:rsidRPr="006621E2">
        <w:rPr>
          <w:rFonts w:ascii="Times New Roman" w:eastAsia="Times New Roman" w:hAnsi="Times New Roman" w:cs="Times New Roman"/>
          <w:color w:val="000000"/>
          <w:sz w:val="27"/>
          <w:szCs w:val="27"/>
          <w:shd w:val="clear" w:color="auto" w:fill="FFFFFF"/>
          <w:lang w:eastAsia="ru-RU"/>
        </w:rPr>
        <w:t xml:space="preserve"> (создание малых творческих групп, команд способствует переводу индивидуальной компетенции в коллективные знания и умения). Междисциплинарные группы и команды формализуют и капитализируют таланты, так как они утрачивают строгую индивидуальность и </w:t>
      </w:r>
      <w:r w:rsidRPr="006621E2">
        <w:rPr>
          <w:rFonts w:ascii="Times New Roman" w:eastAsia="Times New Roman" w:hAnsi="Times New Roman" w:cs="Times New Roman"/>
          <w:color w:val="000000"/>
          <w:sz w:val="27"/>
          <w:szCs w:val="27"/>
          <w:shd w:val="clear" w:color="auto" w:fill="FFFFFF"/>
          <w:lang w:eastAsia="ru-RU"/>
        </w:rPr>
        <w:lastRenderedPageBreak/>
        <w:t>приобретают черты общественного. </w:t>
      </w:r>
      <w:r w:rsidRPr="006621E2">
        <w:rPr>
          <w:rFonts w:ascii="Times New Roman" w:eastAsia="Times New Roman" w:hAnsi="Times New Roman" w:cs="Times New Roman"/>
          <w:color w:val="000000"/>
          <w:sz w:val="27"/>
          <w:szCs w:val="27"/>
          <w:u w:val="single"/>
          <w:lang w:eastAsia="ru-RU"/>
        </w:rPr>
        <w:t>Даже если член группы уходит из нее</w:t>
      </w:r>
      <w:r w:rsidRPr="006621E2">
        <w:rPr>
          <w:rFonts w:ascii="Times New Roman" w:eastAsia="Times New Roman" w:hAnsi="Times New Roman" w:cs="Times New Roman"/>
          <w:color w:val="000000"/>
          <w:sz w:val="27"/>
          <w:szCs w:val="27"/>
          <w:shd w:val="clear" w:color="auto" w:fill="FFFFFF"/>
          <w:lang w:eastAsia="ru-RU"/>
        </w:rPr>
        <w:t>, </w:t>
      </w:r>
      <w:r w:rsidRPr="006621E2">
        <w:rPr>
          <w:rFonts w:ascii="Times New Roman" w:eastAsia="Times New Roman" w:hAnsi="Times New Roman" w:cs="Times New Roman"/>
          <w:b/>
          <w:bCs/>
          <w:color w:val="000000"/>
          <w:sz w:val="27"/>
          <w:szCs w:val="27"/>
          <w:u w:val="single"/>
          <w:lang w:eastAsia="ru-RU"/>
        </w:rPr>
        <w:t>его знания все еще остаются</w:t>
      </w:r>
      <w:r w:rsidRPr="006621E2">
        <w:rPr>
          <w:rFonts w:ascii="Times New Roman" w:eastAsia="Times New Roman" w:hAnsi="Times New Roman" w:cs="Times New Roman"/>
          <w:color w:val="000000"/>
          <w:sz w:val="27"/>
          <w:szCs w:val="27"/>
          <w:shd w:val="clear" w:color="auto" w:fill="FFFFFF"/>
          <w:lang w:eastAsia="ru-RU"/>
        </w:rPr>
        <w:t> у членов группы в течение определенного периода. Таким образом, происходит </w:t>
      </w:r>
      <w:r w:rsidRPr="006621E2">
        <w:rPr>
          <w:rFonts w:ascii="Times New Roman" w:eastAsia="Times New Roman" w:hAnsi="Times New Roman" w:cs="Times New Roman"/>
          <w:color w:val="000000"/>
          <w:sz w:val="27"/>
          <w:szCs w:val="27"/>
          <w:u w:val="single"/>
          <w:lang w:eastAsia="ru-RU"/>
        </w:rPr>
        <w:t>трансформация человеческого капитала в организационный.</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b/>
          <w:bCs/>
          <w:color w:val="000000"/>
          <w:sz w:val="27"/>
          <w:szCs w:val="27"/>
          <w:lang w:eastAsia="ru-RU"/>
        </w:rPr>
        <w:t>2. Интеллектуальный потенциал организации</w:t>
      </w:r>
      <w:r w:rsidRPr="006621E2">
        <w:rPr>
          <w:rFonts w:ascii="Times New Roman" w:eastAsia="Times New Roman" w:hAnsi="Times New Roman" w:cs="Times New Roman"/>
          <w:color w:val="000000"/>
          <w:sz w:val="27"/>
          <w:szCs w:val="27"/>
          <w:lang w:eastAsia="ru-RU"/>
        </w:rPr>
        <w:br/>
      </w:r>
      <w:proofErr w:type="gramStart"/>
      <w:r w:rsidRPr="006621E2">
        <w:rPr>
          <w:rFonts w:ascii="Times New Roman" w:eastAsia="Times New Roman" w:hAnsi="Times New Roman" w:cs="Times New Roman"/>
          <w:i/>
          <w:iCs/>
          <w:color w:val="000000"/>
          <w:sz w:val="27"/>
          <w:szCs w:val="27"/>
          <w:lang w:eastAsia="ru-RU"/>
        </w:rPr>
        <w:t>Без</w:t>
      </w:r>
      <w:proofErr w:type="gramEnd"/>
      <w:r w:rsidRPr="006621E2">
        <w:rPr>
          <w:rFonts w:ascii="Times New Roman" w:eastAsia="Times New Roman" w:hAnsi="Times New Roman" w:cs="Times New Roman"/>
          <w:i/>
          <w:iCs/>
          <w:color w:val="000000"/>
          <w:sz w:val="27"/>
          <w:szCs w:val="27"/>
          <w:lang w:eastAsia="ru-RU"/>
        </w:rPr>
        <w:t xml:space="preserve"> образования нет работы, без знаний нет шансов в условиях глобальной конкуренции.</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Интеллектуальный потенциал организации можно рассматривать как ее готовность к генерированию и освоению инноваций. Интеллектуальный потенциал организации складывается из накопленного объема знаний, интеллектуального уровня сотрудников, опыта инновационной деятельности.</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u w:val="single"/>
          <w:lang w:eastAsia="ru-RU"/>
        </w:rPr>
        <w:t>Состав показателей при оценке интеллектуального уровня организации</w:t>
      </w:r>
      <w:r w:rsidRPr="006621E2">
        <w:rPr>
          <w:rFonts w:ascii="Times New Roman" w:eastAsia="Times New Roman" w:hAnsi="Times New Roman" w:cs="Times New Roman"/>
          <w:color w:val="000000"/>
          <w:sz w:val="27"/>
          <w:szCs w:val="27"/>
          <w:shd w:val="clear" w:color="auto" w:fill="FFFFFF"/>
          <w:lang w:eastAsia="ru-RU"/>
        </w:rPr>
        <w:t> должен учитывать:</w:t>
      </w:r>
      <w:r w:rsidRPr="006621E2">
        <w:rPr>
          <w:rFonts w:ascii="Times New Roman" w:eastAsia="Times New Roman" w:hAnsi="Times New Roman" w:cs="Times New Roman"/>
          <w:color w:val="000000"/>
          <w:sz w:val="27"/>
          <w:szCs w:val="27"/>
          <w:lang w:eastAsia="ru-RU"/>
        </w:rPr>
        <w:br/>
      </w:r>
    </w:p>
    <w:p w:rsidR="006621E2" w:rsidRPr="006621E2" w:rsidRDefault="006621E2" w:rsidP="006621E2">
      <w:pPr>
        <w:numPr>
          <w:ilvl w:val="0"/>
          <w:numId w:val="4"/>
        </w:num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6621E2">
        <w:rPr>
          <w:rFonts w:ascii="Times New Roman" w:eastAsia="Times New Roman" w:hAnsi="Times New Roman" w:cs="Times New Roman"/>
          <w:color w:val="000000"/>
          <w:sz w:val="27"/>
          <w:szCs w:val="27"/>
          <w:lang w:eastAsia="ru-RU"/>
        </w:rPr>
        <w:br/>
        <w:t>новизну выпускаемой продукции,</w:t>
      </w:r>
    </w:p>
    <w:p w:rsidR="006621E2" w:rsidRPr="006621E2" w:rsidRDefault="006621E2" w:rsidP="006621E2">
      <w:pPr>
        <w:numPr>
          <w:ilvl w:val="0"/>
          <w:numId w:val="4"/>
        </w:num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6621E2">
        <w:rPr>
          <w:rFonts w:ascii="Times New Roman" w:eastAsia="Times New Roman" w:hAnsi="Times New Roman" w:cs="Times New Roman"/>
          <w:color w:val="000000"/>
          <w:sz w:val="27"/>
          <w:szCs w:val="27"/>
          <w:lang w:eastAsia="ru-RU"/>
        </w:rPr>
        <w:br/>
        <w:t>новизну используемых технологий производства,</w:t>
      </w:r>
    </w:p>
    <w:p w:rsidR="006621E2" w:rsidRPr="006621E2" w:rsidRDefault="006621E2" w:rsidP="006621E2">
      <w:pPr>
        <w:numPr>
          <w:ilvl w:val="0"/>
          <w:numId w:val="4"/>
        </w:num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6621E2">
        <w:rPr>
          <w:rFonts w:ascii="Times New Roman" w:eastAsia="Times New Roman" w:hAnsi="Times New Roman" w:cs="Times New Roman"/>
          <w:color w:val="000000"/>
          <w:sz w:val="27"/>
          <w:szCs w:val="27"/>
          <w:lang w:eastAsia="ru-RU"/>
        </w:rPr>
        <w:br/>
        <w:t>новизну технологий продажи,</w:t>
      </w:r>
    </w:p>
    <w:p w:rsidR="006621E2" w:rsidRPr="006621E2" w:rsidRDefault="006621E2" w:rsidP="006621E2">
      <w:pPr>
        <w:numPr>
          <w:ilvl w:val="0"/>
          <w:numId w:val="4"/>
        </w:num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6621E2">
        <w:rPr>
          <w:rFonts w:ascii="Times New Roman" w:eastAsia="Times New Roman" w:hAnsi="Times New Roman" w:cs="Times New Roman"/>
          <w:color w:val="000000"/>
          <w:sz w:val="27"/>
          <w:szCs w:val="27"/>
          <w:lang w:eastAsia="ru-RU"/>
        </w:rPr>
        <w:br/>
        <w:t>участие организации в профильных выставках, конференциях,</w:t>
      </w:r>
    </w:p>
    <w:p w:rsidR="006621E2" w:rsidRPr="006621E2" w:rsidRDefault="006621E2" w:rsidP="006621E2">
      <w:pPr>
        <w:numPr>
          <w:ilvl w:val="0"/>
          <w:numId w:val="4"/>
        </w:num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6621E2">
        <w:rPr>
          <w:rFonts w:ascii="Times New Roman" w:eastAsia="Times New Roman" w:hAnsi="Times New Roman" w:cs="Times New Roman"/>
          <w:color w:val="000000"/>
          <w:sz w:val="27"/>
          <w:szCs w:val="27"/>
          <w:lang w:eastAsia="ru-RU"/>
        </w:rPr>
        <w:br/>
        <w:t>образовательный уровень персонала.</w:t>
      </w:r>
    </w:p>
    <w:p w:rsidR="006621E2" w:rsidRPr="006621E2" w:rsidRDefault="006621E2" w:rsidP="006621E2">
      <w:pPr>
        <w:spacing w:after="0" w:line="240" w:lineRule="auto"/>
        <w:rPr>
          <w:rFonts w:ascii="Times New Roman" w:eastAsia="Times New Roman" w:hAnsi="Times New Roman" w:cs="Times New Roman"/>
          <w:sz w:val="24"/>
          <w:szCs w:val="24"/>
          <w:lang w:eastAsia="ru-RU"/>
        </w:rPr>
      </w:pP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u w:val="single"/>
          <w:lang w:eastAsia="ru-RU"/>
        </w:rPr>
        <w:t>Оценивая интеллектуальный уровень организации, можно опираться на базовый набор показателей:</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u w:val="single"/>
          <w:lang w:eastAsia="ru-RU"/>
        </w:rPr>
        <w:t>1. Имеющийся объем знаний.</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1.1. Новизна выпускаемой продукции.</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1.2. Новизна используемых технологий.</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1.3. Новизна используемого оборудования.</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u w:val="single"/>
          <w:lang w:eastAsia="ru-RU"/>
        </w:rPr>
        <w:t>2. Интеллектуальный уровень сотрудников.</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2.1. Квалификационная оценка менеджмента.</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2.2. Квалификационная оценка инженерных служб.</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2.3. Квалификационная оценка рабочих кадров.</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lastRenderedPageBreak/>
        <w:br/>
      </w:r>
      <w:r w:rsidRPr="006621E2">
        <w:rPr>
          <w:rFonts w:ascii="Times New Roman" w:eastAsia="Times New Roman" w:hAnsi="Times New Roman" w:cs="Times New Roman"/>
          <w:color w:val="000000"/>
          <w:sz w:val="27"/>
          <w:szCs w:val="27"/>
          <w:u w:val="single"/>
          <w:lang w:eastAsia="ru-RU"/>
        </w:rPr>
        <w:t>3. Опыт инновационной деятельности.</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3.1. Инновационная сложность ранее выполненных разработок.</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3.2. Масштаб ранее выполненных опытных работ.</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3.3. Масштаб имеющихся инженерных проектов.</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Анализ интеллектуального потенциала организации означает рассмотрение нематериальных активов компании, их оформление, фиксирование состояния на текущий момент и оценку их стоимости.</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Знание интеллектуального потенциала организации полезно в следующих ситуациях:</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•при подтверждении способности организации достичь своих целей (Смогут ли сегодня работники компании обеспечить успех в будущем? Располагает ли компания необходимыми технологиями для достижения стратегических целей?</w:t>
      </w:r>
      <w:proofErr w:type="gramStart"/>
      <w:r w:rsidRPr="006621E2">
        <w:rPr>
          <w:rFonts w:ascii="Times New Roman" w:eastAsia="Times New Roman" w:hAnsi="Times New Roman" w:cs="Times New Roman"/>
          <w:color w:val="000000"/>
          <w:sz w:val="27"/>
          <w:szCs w:val="27"/>
          <w:shd w:val="clear" w:color="auto" w:fill="FFFFFF"/>
          <w:lang w:eastAsia="ru-RU"/>
        </w:rPr>
        <w:t>);</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w:t>
      </w:r>
      <w:proofErr w:type="gramEnd"/>
      <w:r w:rsidRPr="006621E2">
        <w:rPr>
          <w:rFonts w:ascii="Times New Roman" w:eastAsia="Times New Roman" w:hAnsi="Times New Roman" w:cs="Times New Roman"/>
          <w:color w:val="000000"/>
          <w:sz w:val="27"/>
          <w:szCs w:val="27"/>
          <w:shd w:val="clear" w:color="auto" w:fill="FFFFFF"/>
          <w:lang w:eastAsia="ru-RU"/>
        </w:rPr>
        <w:t>при планировании исследований и разработок (Какие знания и умения обеспечивают организации конкурентное преимущество? Каковы варианты их защиты и приумножения с целью поддержания приобретенного конкурентного преимущества?</w:t>
      </w:r>
      <w:proofErr w:type="gramStart"/>
      <w:r w:rsidRPr="006621E2">
        <w:rPr>
          <w:rFonts w:ascii="Times New Roman" w:eastAsia="Times New Roman" w:hAnsi="Times New Roman" w:cs="Times New Roman"/>
          <w:color w:val="000000"/>
          <w:sz w:val="27"/>
          <w:szCs w:val="27"/>
          <w:shd w:val="clear" w:color="auto" w:fill="FFFFFF"/>
          <w:lang w:eastAsia="ru-RU"/>
        </w:rPr>
        <w:t>);</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w:t>
      </w:r>
      <w:proofErr w:type="gramEnd"/>
      <w:r w:rsidRPr="006621E2">
        <w:rPr>
          <w:rFonts w:ascii="Times New Roman" w:eastAsia="Times New Roman" w:hAnsi="Times New Roman" w:cs="Times New Roman"/>
          <w:color w:val="000000"/>
          <w:sz w:val="27"/>
          <w:szCs w:val="27"/>
          <w:shd w:val="clear" w:color="auto" w:fill="FFFFFF"/>
          <w:lang w:eastAsia="ru-RU"/>
        </w:rPr>
        <w:t>при реструктуризации предприятия (Кого уволить? Какие функции можно объединить в новой организационной структуре?);</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•при расширении границ </w:t>
      </w:r>
      <w:r w:rsidRPr="006621E2">
        <w:rPr>
          <w:rFonts w:ascii="Times New Roman" w:eastAsia="Times New Roman" w:hAnsi="Times New Roman" w:cs="Times New Roman"/>
          <w:color w:val="000000"/>
          <w:sz w:val="27"/>
          <w:szCs w:val="27"/>
          <w:u w:val="single"/>
          <w:lang w:eastAsia="ru-RU"/>
        </w:rPr>
        <w:t>корпоративной памяти</w:t>
      </w:r>
      <w:r w:rsidRPr="006621E2">
        <w:rPr>
          <w:rFonts w:ascii="Times New Roman" w:eastAsia="Times New Roman" w:hAnsi="Times New Roman" w:cs="Times New Roman"/>
          <w:color w:val="000000"/>
          <w:sz w:val="27"/>
          <w:szCs w:val="27"/>
          <w:shd w:val="clear" w:color="auto" w:fill="FFFFFF"/>
          <w:lang w:eastAsia="ru-RU"/>
        </w:rPr>
        <w:t> путем создания базы знаний, содержащей сведения о том, кто что умеет.</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u w:val="single"/>
          <w:lang w:eastAsia="ru-RU"/>
        </w:rPr>
        <w:t>Методика анализа интеллектуального потенциала организации включает следующие этапы:</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•выявление имеющихся нематериальных активов;</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•задание перечня параметров по каждому виду нематериальных активов;</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•установление верхнего порогового и текущего значения каждого параметра;</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•оценка частных индексов параметров в баллах от одного до пяти (наивысшая оценка);</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•вычисление общих индексов актива как среднеарифметического частных индексов всех параметров;</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•проведение анализа сильных и слабых сторон компании.</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 xml:space="preserve">Для разных параметров применяются различные методы определения их </w:t>
      </w:r>
      <w:r w:rsidRPr="006621E2">
        <w:rPr>
          <w:rFonts w:ascii="Times New Roman" w:eastAsia="Times New Roman" w:hAnsi="Times New Roman" w:cs="Times New Roman"/>
          <w:color w:val="000000"/>
          <w:sz w:val="27"/>
          <w:szCs w:val="27"/>
          <w:shd w:val="clear" w:color="auto" w:fill="FFFFFF"/>
          <w:lang w:eastAsia="ru-RU"/>
        </w:rPr>
        <w:lastRenderedPageBreak/>
        <w:t>текущего значения.</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u w:val="single"/>
          <w:lang w:eastAsia="ru-RU"/>
        </w:rPr>
        <w:t>1) К методам анализа рыночных активов относятся:</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•опрос покупателей —помогает получить информацию о рыночном положении фирмы, о силе ее торговой марки, о приверженности ей покупателей, об эффективности механизма распределения и продвижения;</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•анализ продаж —проводится с целью выявления доли повторных покупок в их общем объеме, привычек покупателей, структуры портфеля заказов, эффективности канала распределения или лицензионных договоров;</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 xml:space="preserve">•анализ коммерческих расходов —используется при анализе эффективности канала распределения. Если торговые издержки непомерно велики, то можно рассмотреть возможность партнерских соглашений лицензионного </w:t>
      </w:r>
      <w:proofErr w:type="gramStart"/>
      <w:r w:rsidRPr="006621E2">
        <w:rPr>
          <w:rFonts w:ascii="Times New Roman" w:eastAsia="Times New Roman" w:hAnsi="Times New Roman" w:cs="Times New Roman"/>
          <w:color w:val="000000"/>
          <w:sz w:val="27"/>
          <w:szCs w:val="27"/>
          <w:shd w:val="clear" w:color="auto" w:fill="FFFFFF"/>
          <w:lang w:eastAsia="ru-RU"/>
        </w:rPr>
        <w:t>характера;</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w:t>
      </w:r>
      <w:proofErr w:type="gramEnd"/>
      <w:r w:rsidRPr="006621E2">
        <w:rPr>
          <w:rFonts w:ascii="Times New Roman" w:eastAsia="Times New Roman" w:hAnsi="Times New Roman" w:cs="Times New Roman"/>
          <w:color w:val="000000"/>
          <w:sz w:val="27"/>
          <w:szCs w:val="27"/>
          <w:shd w:val="clear" w:color="auto" w:fill="FFFFFF"/>
          <w:lang w:eastAsia="ru-RU"/>
        </w:rPr>
        <w:t>анализ конкурентоспособности необходимо проводить регулярно с привлечением третьей стороны. Список анализируемых объектов обширен —это рыночное положение, сила торговой марки, товары, каналы распределения и т. д;</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•анализ коэффициента окупаемости инвестиций проводится с целью выделения приоритетов при инвестировании в активы;</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•анализ платежей по лицензионным договорам, т. е. проверка соответствия полученных лицензионных сумм достигнутой договоренности.</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u w:val="single"/>
          <w:lang w:eastAsia="ru-RU"/>
        </w:rPr>
        <w:t>2) К методам анализа интеллектуальных активов относятся:</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•анализ рыночного спроса —необходим при принятии решения о лицензировании или продаже интеллектуальной собственности, выявлении потенциальных покупателей и исследовании их реальной заинтересованности в покупке;</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•анализ конкурентоспособности —изучение патентной деятельности конкурента, а также преследование по закону нарушений прав на свою интеллектуальную деятельность;</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 xml:space="preserve">•анализ коэффициента окупаемости инвестиций в интеллектуальную собственность. Продажа патента приносит прибыль непосредственно, в то время как в готовой продукции вклад интеллектуальной собственности не столь </w:t>
      </w:r>
      <w:proofErr w:type="gramStart"/>
      <w:r w:rsidRPr="006621E2">
        <w:rPr>
          <w:rFonts w:ascii="Times New Roman" w:eastAsia="Times New Roman" w:hAnsi="Times New Roman" w:cs="Times New Roman"/>
          <w:color w:val="000000"/>
          <w:sz w:val="27"/>
          <w:szCs w:val="27"/>
          <w:shd w:val="clear" w:color="auto" w:fill="FFFFFF"/>
          <w:lang w:eastAsia="ru-RU"/>
        </w:rPr>
        <w:t>очевиден;</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w:t>
      </w:r>
      <w:proofErr w:type="gramEnd"/>
      <w:r w:rsidRPr="006621E2">
        <w:rPr>
          <w:rFonts w:ascii="Times New Roman" w:eastAsia="Times New Roman" w:hAnsi="Times New Roman" w:cs="Times New Roman"/>
          <w:color w:val="000000"/>
          <w:sz w:val="27"/>
          <w:szCs w:val="27"/>
          <w:shd w:val="clear" w:color="auto" w:fill="FFFFFF"/>
          <w:lang w:eastAsia="ru-RU"/>
        </w:rPr>
        <w:t xml:space="preserve">анализ достигнутых соглашений. Если причина создания и защиты интеллектуальной собственности состоит в получении прибыли от лицензионных соглашений, то эти соглашения должны находиться под постоянным </w:t>
      </w:r>
      <w:proofErr w:type="gramStart"/>
      <w:r w:rsidRPr="006621E2">
        <w:rPr>
          <w:rFonts w:ascii="Times New Roman" w:eastAsia="Times New Roman" w:hAnsi="Times New Roman" w:cs="Times New Roman"/>
          <w:color w:val="000000"/>
          <w:sz w:val="27"/>
          <w:szCs w:val="27"/>
          <w:shd w:val="clear" w:color="auto" w:fill="FFFFFF"/>
          <w:lang w:eastAsia="ru-RU"/>
        </w:rPr>
        <w:t>контролем;</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lastRenderedPageBreak/>
        <w:br/>
      </w:r>
      <w:r w:rsidRPr="006621E2">
        <w:rPr>
          <w:rFonts w:ascii="Times New Roman" w:eastAsia="Times New Roman" w:hAnsi="Times New Roman" w:cs="Times New Roman"/>
          <w:color w:val="000000"/>
          <w:sz w:val="27"/>
          <w:szCs w:val="27"/>
          <w:shd w:val="clear" w:color="auto" w:fill="FFFFFF"/>
          <w:lang w:eastAsia="ru-RU"/>
        </w:rPr>
        <w:t>•</w:t>
      </w:r>
      <w:proofErr w:type="gramEnd"/>
      <w:r w:rsidRPr="006621E2">
        <w:rPr>
          <w:rFonts w:ascii="Times New Roman" w:eastAsia="Times New Roman" w:hAnsi="Times New Roman" w:cs="Times New Roman"/>
          <w:color w:val="000000"/>
          <w:sz w:val="27"/>
          <w:szCs w:val="27"/>
          <w:shd w:val="clear" w:color="auto" w:fill="FFFFFF"/>
          <w:lang w:eastAsia="ru-RU"/>
        </w:rPr>
        <w:t xml:space="preserve">анализ коэффициента окупаемости инвестиций в судебные тяжбы. Защита интеллектуальной собственности может обходиться недешево, особенно если вы регистрируете, используете и защищаете патенты по всему </w:t>
      </w:r>
      <w:proofErr w:type="gramStart"/>
      <w:r w:rsidRPr="006621E2">
        <w:rPr>
          <w:rFonts w:ascii="Times New Roman" w:eastAsia="Times New Roman" w:hAnsi="Times New Roman" w:cs="Times New Roman"/>
          <w:color w:val="000000"/>
          <w:sz w:val="27"/>
          <w:szCs w:val="27"/>
          <w:shd w:val="clear" w:color="auto" w:fill="FFFFFF"/>
          <w:lang w:eastAsia="ru-RU"/>
        </w:rPr>
        <w:t>миру;</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w:t>
      </w:r>
      <w:proofErr w:type="gramEnd"/>
      <w:r w:rsidRPr="006621E2">
        <w:rPr>
          <w:rFonts w:ascii="Times New Roman" w:eastAsia="Times New Roman" w:hAnsi="Times New Roman" w:cs="Times New Roman"/>
          <w:color w:val="000000"/>
          <w:sz w:val="27"/>
          <w:szCs w:val="27"/>
          <w:shd w:val="clear" w:color="auto" w:fill="FFFFFF"/>
          <w:lang w:eastAsia="ru-RU"/>
        </w:rPr>
        <w:t xml:space="preserve">анализ знаний и умений. Для обеспечения действенной защиты знаний и умений как интеллектуальной собственности необходимо заключать конфиденциальные соглашения или договоры о </w:t>
      </w:r>
      <w:proofErr w:type="gramStart"/>
      <w:r w:rsidRPr="006621E2">
        <w:rPr>
          <w:rFonts w:ascii="Times New Roman" w:eastAsia="Times New Roman" w:hAnsi="Times New Roman" w:cs="Times New Roman"/>
          <w:color w:val="000000"/>
          <w:sz w:val="27"/>
          <w:szCs w:val="27"/>
          <w:shd w:val="clear" w:color="auto" w:fill="FFFFFF"/>
          <w:lang w:eastAsia="ru-RU"/>
        </w:rPr>
        <w:t>неразглашении;</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w:t>
      </w:r>
      <w:proofErr w:type="gramEnd"/>
      <w:r w:rsidRPr="006621E2">
        <w:rPr>
          <w:rFonts w:ascii="Times New Roman" w:eastAsia="Times New Roman" w:hAnsi="Times New Roman" w:cs="Times New Roman"/>
          <w:color w:val="000000"/>
          <w:sz w:val="27"/>
          <w:szCs w:val="27"/>
          <w:shd w:val="clear" w:color="auto" w:fill="FFFFFF"/>
          <w:lang w:eastAsia="ru-RU"/>
        </w:rPr>
        <w:t xml:space="preserve"> анализ платежей, поступающих по лицензионным соглашениям, отражает ценность интеллектуальной собственности, на которую предоставлена лицензия. При аудите лицензионных соглашений на предмет правильности платежей целесообразно учесть затраты на проведение самого аудита, поддержку данного соглашения, а также упущенные возможности заключения подобных соглашений с другими фирмами.</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u w:val="single"/>
          <w:lang w:eastAsia="ru-RU"/>
        </w:rPr>
        <w:t xml:space="preserve">3) К методам анализа инфраструктурных активов </w:t>
      </w:r>
      <w:proofErr w:type="gramStart"/>
      <w:r w:rsidRPr="006621E2">
        <w:rPr>
          <w:rFonts w:ascii="Times New Roman" w:eastAsia="Times New Roman" w:hAnsi="Times New Roman" w:cs="Times New Roman"/>
          <w:color w:val="000000"/>
          <w:sz w:val="27"/>
          <w:szCs w:val="27"/>
          <w:u w:val="single"/>
          <w:lang w:eastAsia="ru-RU"/>
        </w:rPr>
        <w:t>относятся:</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w:t>
      </w:r>
      <w:proofErr w:type="gramEnd"/>
      <w:r w:rsidRPr="006621E2">
        <w:rPr>
          <w:rFonts w:ascii="Times New Roman" w:eastAsia="Times New Roman" w:hAnsi="Times New Roman" w:cs="Times New Roman"/>
          <w:color w:val="000000"/>
          <w:sz w:val="27"/>
          <w:szCs w:val="27"/>
          <w:shd w:val="clear" w:color="auto" w:fill="FFFFFF"/>
          <w:lang w:eastAsia="ru-RU"/>
        </w:rPr>
        <w:t xml:space="preserve">обзор текущего состояния инфраструктурных активов дает возможность выявить упущенные возможности по причине эксплуатации не соответствующих сегодняшнему дню систем и предложить их усовершенствование. Например, замена авторитарного стиля руководства на </w:t>
      </w:r>
      <w:proofErr w:type="gramStart"/>
      <w:r w:rsidRPr="006621E2">
        <w:rPr>
          <w:rFonts w:ascii="Times New Roman" w:eastAsia="Times New Roman" w:hAnsi="Times New Roman" w:cs="Times New Roman"/>
          <w:color w:val="000000"/>
          <w:sz w:val="27"/>
          <w:szCs w:val="27"/>
          <w:shd w:val="clear" w:color="auto" w:fill="FFFFFF"/>
          <w:lang w:eastAsia="ru-RU"/>
        </w:rPr>
        <w:t>демократический;</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w:t>
      </w:r>
      <w:proofErr w:type="gramEnd"/>
      <w:r w:rsidRPr="006621E2">
        <w:rPr>
          <w:rFonts w:ascii="Times New Roman" w:eastAsia="Times New Roman" w:hAnsi="Times New Roman" w:cs="Times New Roman"/>
          <w:color w:val="000000"/>
          <w:sz w:val="27"/>
          <w:szCs w:val="27"/>
          <w:shd w:val="clear" w:color="auto" w:fill="FFFFFF"/>
          <w:lang w:eastAsia="ru-RU"/>
        </w:rPr>
        <w:t xml:space="preserve">определение коэффициента окупаемости инвестиций в компьютерные системы. Поставщиками информационных технологий и сетевых систем часто приравнивается к показателю прибыльности продаж. Изменение философии и управленческих процессов требует немалых затрат. Выгоды от системы могут проявляться в сокращении производственных издержек, снижении процента низкокачественных товаров, сокращении затрат на содержание </w:t>
      </w:r>
      <w:proofErr w:type="gramStart"/>
      <w:r w:rsidRPr="006621E2">
        <w:rPr>
          <w:rFonts w:ascii="Times New Roman" w:eastAsia="Times New Roman" w:hAnsi="Times New Roman" w:cs="Times New Roman"/>
          <w:color w:val="000000"/>
          <w:sz w:val="27"/>
          <w:szCs w:val="27"/>
          <w:shd w:val="clear" w:color="auto" w:fill="FFFFFF"/>
          <w:lang w:eastAsia="ru-RU"/>
        </w:rPr>
        <w:t>персонала;</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w:t>
      </w:r>
      <w:proofErr w:type="gramEnd"/>
      <w:r w:rsidRPr="006621E2">
        <w:rPr>
          <w:rFonts w:ascii="Times New Roman" w:eastAsia="Times New Roman" w:hAnsi="Times New Roman" w:cs="Times New Roman"/>
          <w:color w:val="000000"/>
          <w:sz w:val="27"/>
          <w:szCs w:val="27"/>
          <w:shd w:val="clear" w:color="auto" w:fill="FFFFFF"/>
          <w:lang w:eastAsia="ru-RU"/>
        </w:rPr>
        <w:t>анализ соответствия корпоративным целям —следует проанализировать степень соответствия активов заявленным целям, а затем избавиться от того, что этим целям противоречит;</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•анализ дополнительной ценности. Инфраструктурные активы могут принести дополнительную ценность при надлежащем их использовании. Система консультирования клиентов обеспечит разработчиков информацией, если продумана подходящая система передачи данных. Бухгалтерские базы данных полезны при отслеживании продаж. Базы данных можно отнести к полезным и ценным активам при условии их своевременного обновления;</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•опрос клиентов и сотрудников об инфраструктуре организации, нахождение разницы между имеющейся и желаемой инфраструктурой.</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После описания всего интеллектуального капитала строится карта сильных и слабых сторон компании.</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Карта поделена </w:t>
      </w:r>
      <w:r w:rsidRPr="006621E2">
        <w:rPr>
          <w:rFonts w:ascii="Times New Roman" w:eastAsia="Times New Roman" w:hAnsi="Times New Roman" w:cs="Times New Roman"/>
          <w:color w:val="000000"/>
          <w:sz w:val="27"/>
          <w:szCs w:val="27"/>
          <w:u w:val="single"/>
          <w:lang w:eastAsia="ru-RU"/>
        </w:rPr>
        <w:t>на четыре квадранта</w:t>
      </w:r>
      <w:r w:rsidRPr="006621E2">
        <w:rPr>
          <w:rFonts w:ascii="Times New Roman" w:eastAsia="Times New Roman" w:hAnsi="Times New Roman" w:cs="Times New Roman"/>
          <w:color w:val="000000"/>
          <w:sz w:val="27"/>
          <w:szCs w:val="27"/>
          <w:shd w:val="clear" w:color="auto" w:fill="FFFFFF"/>
          <w:lang w:eastAsia="ru-RU"/>
        </w:rPr>
        <w:t xml:space="preserve">, характеризующих одну из категорий </w:t>
      </w:r>
      <w:r w:rsidRPr="006621E2">
        <w:rPr>
          <w:rFonts w:ascii="Times New Roman" w:eastAsia="Times New Roman" w:hAnsi="Times New Roman" w:cs="Times New Roman"/>
          <w:color w:val="000000"/>
          <w:sz w:val="27"/>
          <w:szCs w:val="27"/>
          <w:shd w:val="clear" w:color="auto" w:fill="FFFFFF"/>
          <w:lang w:eastAsia="ru-RU"/>
        </w:rPr>
        <w:lastRenderedPageBreak/>
        <w:t>интеллектуального капитала:</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1) рыночные,</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2) инфраструктурные,</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3) человеческие и</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4) интеллектуальные активы.</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i/>
          <w:iCs/>
          <w:color w:val="000000"/>
          <w:sz w:val="27"/>
          <w:szCs w:val="27"/>
          <w:lang w:eastAsia="ru-RU"/>
        </w:rPr>
        <w:t>Карта состоит из пяти окружностей: красной (1 балл), оранжевой (2 балла), желтой (3 балла), зеленой (4 балла), синей (5 баллов). Значения индексов наносятся на карту в виде кругов —для важных активов рисуется большой круг, для менее важных —маленький. Активы, среднее значение индекса которых от 0 до 1, обозначаются красным кругом, от 1 до 2 —оранжевым и т. д.</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u w:val="single"/>
          <w:lang w:eastAsia="ru-RU"/>
        </w:rPr>
        <w:t>Рыночные</w:t>
      </w:r>
      <w:r w:rsidRPr="006621E2">
        <w:rPr>
          <w:rFonts w:ascii="Times New Roman" w:eastAsia="Times New Roman" w:hAnsi="Times New Roman" w:cs="Times New Roman"/>
          <w:color w:val="000000"/>
          <w:sz w:val="27"/>
          <w:szCs w:val="27"/>
          <w:shd w:val="clear" w:color="auto" w:fill="FFFFFF"/>
          <w:lang w:eastAsia="ru-RU"/>
        </w:rPr>
        <w:t> активы обычно преобладают в компаниях, чьи товары и услуги зависят от известности марки; </w:t>
      </w:r>
      <w:r w:rsidRPr="006621E2">
        <w:rPr>
          <w:rFonts w:ascii="Times New Roman" w:eastAsia="Times New Roman" w:hAnsi="Times New Roman" w:cs="Times New Roman"/>
          <w:color w:val="000000"/>
          <w:sz w:val="27"/>
          <w:szCs w:val="27"/>
          <w:u w:val="single"/>
          <w:lang w:eastAsia="ru-RU"/>
        </w:rPr>
        <w:t>интеллектуальные</w:t>
      </w:r>
      <w:r w:rsidRPr="006621E2">
        <w:rPr>
          <w:rFonts w:ascii="Times New Roman" w:eastAsia="Times New Roman" w:hAnsi="Times New Roman" w:cs="Times New Roman"/>
          <w:color w:val="000000"/>
          <w:sz w:val="27"/>
          <w:szCs w:val="27"/>
          <w:shd w:val="clear" w:color="auto" w:fill="FFFFFF"/>
          <w:lang w:eastAsia="ru-RU"/>
        </w:rPr>
        <w:t xml:space="preserve"> активы — в компаниях, </w:t>
      </w:r>
      <w:proofErr w:type="spellStart"/>
      <w:r w:rsidRPr="006621E2">
        <w:rPr>
          <w:rFonts w:ascii="Times New Roman" w:eastAsia="Times New Roman" w:hAnsi="Times New Roman" w:cs="Times New Roman"/>
          <w:color w:val="000000"/>
          <w:sz w:val="27"/>
          <w:szCs w:val="27"/>
          <w:shd w:val="clear" w:color="auto" w:fill="FFFFFF"/>
          <w:lang w:eastAsia="ru-RU"/>
        </w:rPr>
        <w:t>акцентирующихся</w:t>
      </w:r>
      <w:proofErr w:type="spellEnd"/>
      <w:r w:rsidRPr="006621E2">
        <w:rPr>
          <w:rFonts w:ascii="Times New Roman" w:eastAsia="Times New Roman" w:hAnsi="Times New Roman" w:cs="Times New Roman"/>
          <w:color w:val="000000"/>
          <w:sz w:val="27"/>
          <w:szCs w:val="27"/>
          <w:shd w:val="clear" w:color="auto" w:fill="FFFFFF"/>
          <w:lang w:eastAsia="ru-RU"/>
        </w:rPr>
        <w:t xml:space="preserve"> на лежащих в основе продукта патентах или авторских правах; </w:t>
      </w:r>
      <w:r w:rsidRPr="006621E2">
        <w:rPr>
          <w:rFonts w:ascii="Times New Roman" w:eastAsia="Times New Roman" w:hAnsi="Times New Roman" w:cs="Times New Roman"/>
          <w:color w:val="000000"/>
          <w:sz w:val="27"/>
          <w:szCs w:val="27"/>
          <w:u w:val="single"/>
          <w:lang w:eastAsia="ru-RU"/>
        </w:rPr>
        <w:t>инфраструктурные</w:t>
      </w:r>
      <w:r w:rsidRPr="006621E2">
        <w:rPr>
          <w:rFonts w:ascii="Times New Roman" w:eastAsia="Times New Roman" w:hAnsi="Times New Roman" w:cs="Times New Roman"/>
          <w:color w:val="000000"/>
          <w:sz w:val="27"/>
          <w:szCs w:val="27"/>
          <w:shd w:val="clear" w:color="auto" w:fill="FFFFFF"/>
          <w:lang w:eastAsia="ru-RU"/>
        </w:rPr>
        <w:t xml:space="preserve"> активы —в организациях с ведущей ролью систем, </w:t>
      </w:r>
      <w:proofErr w:type="gramStart"/>
      <w:r w:rsidRPr="006621E2">
        <w:rPr>
          <w:rFonts w:ascii="Times New Roman" w:eastAsia="Times New Roman" w:hAnsi="Times New Roman" w:cs="Times New Roman"/>
          <w:color w:val="000000"/>
          <w:sz w:val="27"/>
          <w:szCs w:val="27"/>
          <w:shd w:val="clear" w:color="auto" w:fill="FFFFFF"/>
          <w:lang w:eastAsia="ru-RU"/>
        </w:rPr>
        <w:t>например</w:t>
      </w:r>
      <w:proofErr w:type="gramEnd"/>
      <w:r w:rsidRPr="006621E2">
        <w:rPr>
          <w:rFonts w:ascii="Times New Roman" w:eastAsia="Times New Roman" w:hAnsi="Times New Roman" w:cs="Times New Roman"/>
          <w:color w:val="000000"/>
          <w:sz w:val="27"/>
          <w:szCs w:val="27"/>
          <w:shd w:val="clear" w:color="auto" w:fill="FFFFFF"/>
          <w:lang w:eastAsia="ru-RU"/>
        </w:rPr>
        <w:t xml:space="preserve"> банках или страховых компаниях; </w:t>
      </w:r>
      <w:r w:rsidRPr="006621E2">
        <w:rPr>
          <w:rFonts w:ascii="Times New Roman" w:eastAsia="Times New Roman" w:hAnsi="Times New Roman" w:cs="Times New Roman"/>
          <w:color w:val="000000"/>
          <w:sz w:val="27"/>
          <w:szCs w:val="27"/>
          <w:u w:val="single"/>
          <w:lang w:eastAsia="ru-RU"/>
        </w:rPr>
        <w:t>человеческие</w:t>
      </w:r>
      <w:r w:rsidRPr="006621E2">
        <w:rPr>
          <w:rFonts w:ascii="Times New Roman" w:eastAsia="Times New Roman" w:hAnsi="Times New Roman" w:cs="Times New Roman"/>
          <w:color w:val="000000"/>
          <w:sz w:val="27"/>
          <w:szCs w:val="27"/>
          <w:shd w:val="clear" w:color="auto" w:fill="FFFFFF"/>
          <w:lang w:eastAsia="ru-RU"/>
        </w:rPr>
        <w:t> активы —в консалтинговых фирмах.</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Красные компании. Компании, чьи активы обозначены в основном красным цветом, находятся в опасной зоне. Их интеллектуальный капитал слаб, и достижение корпоративных целей затруднено. Необходимо подумать о приобретении активов путем покупки лицензии, покупки самого актива и т. д. Слабость человеческих активов может означать недостаточный уровень квалификации или знаний работников. Компании с инфраструктурными, рыночными и человеческими активами в красной зоне не располагают временем, чтобы подрасти до оранжевой или желтой зоны. Компании с преобладанием интеллектуальной собственности в красной зоне еще могут принять решение о лицензировании или покупке активов.</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Оранжевые компании находятся слишком близко к опасной зоне.</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Следует предпринять действия, рассчитанные на ближайшие и отдаленные сроки, способствующие продвижению к синей зоне. Оранжевые компании с доминирующими инфраструктурными и рыночными активами упустили время для органического роста. Оранжевые компании с доминирующими человеческими и интеллектуальными активами еще имеют время для найма нового персонала и приобретения активов или лицензий.</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 xml:space="preserve">Желтые компании. Это может означать и хорошее, и плохое состояние в зависимости от направления развития. Необходима постоянная оценка состояния своих активов, чтобы не допустить пересечения границы безопасной </w:t>
      </w:r>
      <w:r w:rsidRPr="006621E2">
        <w:rPr>
          <w:rFonts w:ascii="Times New Roman" w:eastAsia="Times New Roman" w:hAnsi="Times New Roman" w:cs="Times New Roman"/>
          <w:color w:val="000000"/>
          <w:sz w:val="27"/>
          <w:szCs w:val="27"/>
          <w:shd w:val="clear" w:color="auto" w:fill="FFFFFF"/>
          <w:lang w:eastAsia="ru-RU"/>
        </w:rPr>
        <w:lastRenderedPageBreak/>
        <w:t>зоны.</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 xml:space="preserve">Зеленые компании находятся в довольно хорошей форме, однако они не достигли своих целей. Если раньше они были в синей зоне, то какой-то фактор ослабил их способность сохранять это положение. Если меры по исправлению этой ситуации не принимаются, то компания вскоре окажется в желтой зоне и тогда уже может не остаться времени на улучшение </w:t>
      </w:r>
      <w:proofErr w:type="gramStart"/>
      <w:r w:rsidRPr="006621E2">
        <w:rPr>
          <w:rFonts w:ascii="Times New Roman" w:eastAsia="Times New Roman" w:hAnsi="Times New Roman" w:cs="Times New Roman"/>
          <w:color w:val="000000"/>
          <w:sz w:val="27"/>
          <w:szCs w:val="27"/>
          <w:shd w:val="clear" w:color="auto" w:fill="FFFFFF"/>
          <w:lang w:eastAsia="ru-RU"/>
        </w:rPr>
        <w:t>ситуации</w:t>
      </w:r>
      <w:proofErr w:type="gramEnd"/>
      <w:r w:rsidRPr="006621E2">
        <w:rPr>
          <w:rFonts w:ascii="Times New Roman" w:eastAsia="Times New Roman" w:hAnsi="Times New Roman" w:cs="Times New Roman"/>
          <w:color w:val="000000"/>
          <w:sz w:val="27"/>
          <w:szCs w:val="27"/>
          <w:shd w:val="clear" w:color="auto" w:fill="FFFFFF"/>
          <w:lang w:eastAsia="ru-RU"/>
        </w:rPr>
        <w:t xml:space="preserve"> и она превратится в непоправимую. У зеленых компаний должна быть выработана политика в отношении интеллектуального капитала, и в них на регулярной основе должен проводиться </w:t>
      </w:r>
      <w:hyperlink r:id="rId5" w:history="1">
        <w:r w:rsidRPr="006621E2">
          <w:rPr>
            <w:rFonts w:ascii="Times New Roman" w:eastAsia="Times New Roman" w:hAnsi="Times New Roman" w:cs="Times New Roman"/>
            <w:color w:val="0000FF"/>
            <w:sz w:val="27"/>
            <w:szCs w:val="27"/>
            <w:u w:val="single"/>
            <w:lang w:eastAsia="ru-RU"/>
          </w:rPr>
          <w:t>аудит</w:t>
        </w:r>
      </w:hyperlink>
      <w:r w:rsidRPr="006621E2">
        <w:rPr>
          <w:rFonts w:ascii="Times New Roman" w:eastAsia="Times New Roman" w:hAnsi="Times New Roman" w:cs="Times New Roman"/>
          <w:color w:val="000000"/>
          <w:sz w:val="27"/>
          <w:szCs w:val="27"/>
          <w:shd w:val="clear" w:color="auto" w:fill="FFFFFF"/>
          <w:lang w:eastAsia="ru-RU"/>
        </w:rPr>
        <w:t>.</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 xml:space="preserve">Синие компании. Это наилучшее положение. Поставив себе цели, компания достигла их, и теперь время ставить новые цели, развиваться дальше. В результате переориентации компания может скатиться в зеленую зону, однако это нормально при условии, что ситуация находится под контролем. Синие компании должны планировать расширение своего интеллектуального капитала в ближайшем и отдаленном </w:t>
      </w:r>
      <w:proofErr w:type="gramStart"/>
      <w:r w:rsidRPr="006621E2">
        <w:rPr>
          <w:rFonts w:ascii="Times New Roman" w:eastAsia="Times New Roman" w:hAnsi="Times New Roman" w:cs="Times New Roman"/>
          <w:color w:val="000000"/>
          <w:sz w:val="27"/>
          <w:szCs w:val="27"/>
          <w:shd w:val="clear" w:color="auto" w:fill="FFFFFF"/>
          <w:lang w:eastAsia="ru-RU"/>
        </w:rPr>
        <w:t>будущем._</w:t>
      </w:r>
      <w:proofErr w:type="gramEnd"/>
      <w:r w:rsidRPr="006621E2">
        <w:rPr>
          <w:rFonts w:ascii="Times New Roman" w:eastAsia="Times New Roman" w:hAnsi="Times New Roman" w:cs="Times New Roman"/>
          <w:color w:val="000000"/>
          <w:sz w:val="27"/>
          <w:szCs w:val="27"/>
          <w:shd w:val="clear" w:color="auto" w:fill="FFFFFF"/>
          <w:lang w:eastAsia="ru-RU"/>
        </w:rPr>
        <w:t>_</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Оценка интеллектуального потенциала</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В настоящее время методик измерения интеллектуального капитала насчитывается </w:t>
      </w:r>
      <w:r w:rsidRPr="006621E2">
        <w:rPr>
          <w:rFonts w:ascii="Times New Roman" w:eastAsia="Times New Roman" w:hAnsi="Times New Roman" w:cs="Times New Roman"/>
          <w:color w:val="000000"/>
          <w:sz w:val="27"/>
          <w:szCs w:val="27"/>
          <w:u w:val="single"/>
          <w:lang w:eastAsia="ru-RU"/>
        </w:rPr>
        <w:t>многие десятки</w:t>
      </w:r>
      <w:r w:rsidRPr="006621E2">
        <w:rPr>
          <w:rFonts w:ascii="Times New Roman" w:eastAsia="Times New Roman" w:hAnsi="Times New Roman" w:cs="Times New Roman"/>
          <w:color w:val="000000"/>
          <w:sz w:val="27"/>
          <w:szCs w:val="27"/>
          <w:shd w:val="clear" w:color="auto" w:fill="FFFFFF"/>
          <w:lang w:eastAsia="ru-RU"/>
        </w:rPr>
        <w:t>, а количество показателей, которые фиксируются в этих методиках и отчетах компаний, нередко исчисляется </w:t>
      </w:r>
      <w:r w:rsidRPr="006621E2">
        <w:rPr>
          <w:rFonts w:ascii="Times New Roman" w:eastAsia="Times New Roman" w:hAnsi="Times New Roman" w:cs="Times New Roman"/>
          <w:color w:val="000000"/>
          <w:sz w:val="27"/>
          <w:szCs w:val="27"/>
          <w:u w:val="single"/>
          <w:lang w:eastAsia="ru-RU"/>
        </w:rPr>
        <w:t>сотнями</w:t>
      </w:r>
      <w:r w:rsidRPr="006621E2">
        <w:rPr>
          <w:rFonts w:ascii="Times New Roman" w:eastAsia="Times New Roman" w:hAnsi="Times New Roman" w:cs="Times New Roman"/>
          <w:color w:val="000000"/>
          <w:sz w:val="27"/>
          <w:szCs w:val="27"/>
          <w:shd w:val="clear" w:color="auto" w:fill="FFFFFF"/>
          <w:lang w:eastAsia="ru-RU"/>
        </w:rPr>
        <w:t>. Обсуждение различных подходов к измерению интеллектуального капитала поможет понять, как на самом деле работает компания и ее сотрудники и какие показатели важны именно для вашей компании.</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Тот факт, что показатели интеллектуального капитала постепенно становятся ведущими составляющими будущего финансового богатства, стал очевиден, когда на примере одного крупного рекламного агентства обнаружилось: рост акций компании не всегда означает рост интеллектуального капитала. В статье описывается, как подготовить процесс измерения интеллектуального капитала компании, а также кратко характеризуются некоторые наиболее известные подходы к измерению.</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u w:val="single"/>
          <w:lang w:eastAsia="ru-RU"/>
        </w:rPr>
        <w:t xml:space="preserve">ДВАЖДЫ ДВА — 5 ИЛИ </w:t>
      </w:r>
      <w:proofErr w:type="gramStart"/>
      <w:r w:rsidRPr="006621E2">
        <w:rPr>
          <w:rFonts w:ascii="Times New Roman" w:eastAsia="Times New Roman" w:hAnsi="Times New Roman" w:cs="Times New Roman"/>
          <w:color w:val="000000"/>
          <w:sz w:val="27"/>
          <w:szCs w:val="27"/>
          <w:u w:val="single"/>
          <w:lang w:eastAsia="ru-RU"/>
        </w:rPr>
        <w:t>50?</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В</w:t>
      </w:r>
      <w:proofErr w:type="gramEnd"/>
      <w:r w:rsidRPr="006621E2">
        <w:rPr>
          <w:rFonts w:ascii="Times New Roman" w:eastAsia="Times New Roman" w:hAnsi="Times New Roman" w:cs="Times New Roman"/>
          <w:color w:val="000000"/>
          <w:sz w:val="27"/>
          <w:szCs w:val="27"/>
          <w:shd w:val="clear" w:color="auto" w:fill="FFFFFF"/>
          <w:lang w:eastAsia="ru-RU"/>
        </w:rPr>
        <w:t xml:space="preserve"> одной из своих работ эксперт в области управления знаниями </w:t>
      </w:r>
      <w:r w:rsidRPr="006621E2">
        <w:rPr>
          <w:rFonts w:ascii="Times New Roman" w:eastAsia="Times New Roman" w:hAnsi="Times New Roman" w:cs="Times New Roman"/>
          <w:color w:val="000000"/>
          <w:sz w:val="27"/>
          <w:szCs w:val="27"/>
          <w:u w:val="single"/>
          <w:lang w:eastAsia="ru-RU"/>
        </w:rPr>
        <w:t xml:space="preserve">Дэвид </w:t>
      </w:r>
      <w:proofErr w:type="spellStart"/>
      <w:r w:rsidRPr="006621E2">
        <w:rPr>
          <w:rFonts w:ascii="Times New Roman" w:eastAsia="Times New Roman" w:hAnsi="Times New Roman" w:cs="Times New Roman"/>
          <w:color w:val="000000"/>
          <w:sz w:val="27"/>
          <w:szCs w:val="27"/>
          <w:u w:val="single"/>
          <w:lang w:eastAsia="ru-RU"/>
        </w:rPr>
        <w:t>Скирм</w:t>
      </w:r>
      <w:proofErr w:type="spellEnd"/>
      <w:r w:rsidRPr="006621E2">
        <w:rPr>
          <w:rFonts w:ascii="Times New Roman" w:eastAsia="Times New Roman" w:hAnsi="Times New Roman" w:cs="Times New Roman"/>
          <w:color w:val="000000"/>
          <w:sz w:val="27"/>
          <w:szCs w:val="27"/>
          <w:u w:val="single"/>
          <w:lang w:eastAsia="ru-RU"/>
        </w:rPr>
        <w:t xml:space="preserve"> (</w:t>
      </w:r>
      <w:proofErr w:type="spellStart"/>
      <w:r w:rsidRPr="006621E2">
        <w:rPr>
          <w:rFonts w:ascii="Times New Roman" w:eastAsia="Times New Roman" w:hAnsi="Times New Roman" w:cs="Times New Roman"/>
          <w:color w:val="000000"/>
          <w:sz w:val="27"/>
          <w:szCs w:val="27"/>
          <w:shd w:val="clear" w:color="auto" w:fill="FFFFFF"/>
          <w:lang w:eastAsia="ru-RU"/>
        </w:rPr>
        <w:t>David</w:t>
      </w:r>
      <w:proofErr w:type="spellEnd"/>
      <w:r w:rsidRPr="006621E2">
        <w:rPr>
          <w:rFonts w:ascii="Times New Roman" w:eastAsia="Times New Roman" w:hAnsi="Times New Roman" w:cs="Times New Roman"/>
          <w:color w:val="000000"/>
          <w:sz w:val="27"/>
          <w:szCs w:val="27"/>
          <w:shd w:val="clear" w:color="auto" w:fill="FFFFFF"/>
          <w:lang w:eastAsia="ru-RU"/>
        </w:rPr>
        <w:t xml:space="preserve"> </w:t>
      </w:r>
      <w:proofErr w:type="spellStart"/>
      <w:r w:rsidRPr="006621E2">
        <w:rPr>
          <w:rFonts w:ascii="Times New Roman" w:eastAsia="Times New Roman" w:hAnsi="Times New Roman" w:cs="Times New Roman"/>
          <w:color w:val="000000"/>
          <w:sz w:val="27"/>
          <w:szCs w:val="27"/>
          <w:shd w:val="clear" w:color="auto" w:fill="FFFFFF"/>
          <w:lang w:eastAsia="ru-RU"/>
        </w:rPr>
        <w:t>Skyrme</w:t>
      </w:r>
      <w:proofErr w:type="spellEnd"/>
      <w:r w:rsidRPr="006621E2">
        <w:rPr>
          <w:rFonts w:ascii="Times New Roman" w:eastAsia="Times New Roman" w:hAnsi="Times New Roman" w:cs="Times New Roman"/>
          <w:color w:val="000000"/>
          <w:sz w:val="27"/>
          <w:szCs w:val="27"/>
          <w:shd w:val="clear" w:color="auto" w:fill="FFFFFF"/>
          <w:lang w:eastAsia="ru-RU"/>
        </w:rPr>
        <w:t xml:space="preserve">) приводит пример с рекламным агентством </w:t>
      </w:r>
      <w:proofErr w:type="spellStart"/>
      <w:r w:rsidRPr="006621E2">
        <w:rPr>
          <w:rFonts w:ascii="Times New Roman" w:eastAsia="Times New Roman" w:hAnsi="Times New Roman" w:cs="Times New Roman"/>
          <w:color w:val="000000"/>
          <w:sz w:val="27"/>
          <w:szCs w:val="27"/>
          <w:shd w:val="clear" w:color="auto" w:fill="FFFFFF"/>
          <w:lang w:eastAsia="ru-RU"/>
        </w:rPr>
        <w:t>Saatchi</w:t>
      </w:r>
      <w:proofErr w:type="spellEnd"/>
      <w:r w:rsidRPr="006621E2">
        <w:rPr>
          <w:rFonts w:ascii="Times New Roman" w:eastAsia="Times New Roman" w:hAnsi="Times New Roman" w:cs="Times New Roman"/>
          <w:color w:val="000000"/>
          <w:sz w:val="27"/>
          <w:szCs w:val="27"/>
          <w:shd w:val="clear" w:color="auto" w:fill="FFFFFF"/>
          <w:lang w:eastAsia="ru-RU"/>
        </w:rPr>
        <w:t xml:space="preserve"> </w:t>
      </w:r>
      <w:proofErr w:type="spellStart"/>
      <w:r w:rsidRPr="006621E2">
        <w:rPr>
          <w:rFonts w:ascii="Times New Roman" w:eastAsia="Times New Roman" w:hAnsi="Times New Roman" w:cs="Times New Roman"/>
          <w:color w:val="000000"/>
          <w:sz w:val="27"/>
          <w:szCs w:val="27"/>
          <w:shd w:val="clear" w:color="auto" w:fill="FFFFFF"/>
          <w:lang w:eastAsia="ru-RU"/>
        </w:rPr>
        <w:t>and</w:t>
      </w:r>
      <w:proofErr w:type="spellEnd"/>
      <w:r w:rsidRPr="006621E2">
        <w:rPr>
          <w:rFonts w:ascii="Times New Roman" w:eastAsia="Times New Roman" w:hAnsi="Times New Roman" w:cs="Times New Roman"/>
          <w:color w:val="000000"/>
          <w:sz w:val="27"/>
          <w:szCs w:val="27"/>
          <w:shd w:val="clear" w:color="auto" w:fill="FFFFFF"/>
          <w:lang w:eastAsia="ru-RU"/>
        </w:rPr>
        <w:t xml:space="preserve"> </w:t>
      </w:r>
      <w:proofErr w:type="spellStart"/>
      <w:r w:rsidRPr="006621E2">
        <w:rPr>
          <w:rFonts w:ascii="Times New Roman" w:eastAsia="Times New Roman" w:hAnsi="Times New Roman" w:cs="Times New Roman"/>
          <w:color w:val="000000"/>
          <w:sz w:val="27"/>
          <w:szCs w:val="27"/>
          <w:shd w:val="clear" w:color="auto" w:fill="FFFFFF"/>
          <w:lang w:eastAsia="ru-RU"/>
        </w:rPr>
        <w:t>Saatchi</w:t>
      </w:r>
      <w:proofErr w:type="spellEnd"/>
      <w:r w:rsidRPr="006621E2">
        <w:rPr>
          <w:rFonts w:ascii="Times New Roman" w:eastAsia="Times New Roman" w:hAnsi="Times New Roman" w:cs="Times New Roman"/>
          <w:color w:val="000000"/>
          <w:sz w:val="27"/>
          <w:szCs w:val="27"/>
          <w:shd w:val="clear" w:color="auto" w:fill="FFFFFF"/>
          <w:lang w:eastAsia="ru-RU"/>
        </w:rPr>
        <w:t xml:space="preserve">, ссылаясь на исследования Карла Эрика </w:t>
      </w:r>
      <w:proofErr w:type="spellStart"/>
      <w:r w:rsidRPr="006621E2">
        <w:rPr>
          <w:rFonts w:ascii="Times New Roman" w:eastAsia="Times New Roman" w:hAnsi="Times New Roman" w:cs="Times New Roman"/>
          <w:color w:val="000000"/>
          <w:sz w:val="27"/>
          <w:szCs w:val="27"/>
          <w:shd w:val="clear" w:color="auto" w:fill="FFFFFF"/>
          <w:lang w:eastAsia="ru-RU"/>
        </w:rPr>
        <w:t>Свайби</w:t>
      </w:r>
      <w:proofErr w:type="spellEnd"/>
      <w:r w:rsidRPr="006621E2">
        <w:rPr>
          <w:rFonts w:ascii="Times New Roman" w:eastAsia="Times New Roman" w:hAnsi="Times New Roman" w:cs="Times New Roman"/>
          <w:color w:val="000000"/>
          <w:sz w:val="27"/>
          <w:szCs w:val="27"/>
          <w:shd w:val="clear" w:color="auto" w:fill="FFFFFF"/>
          <w:lang w:eastAsia="ru-RU"/>
        </w:rPr>
        <w:t xml:space="preserve"> (</w:t>
      </w:r>
      <w:proofErr w:type="spellStart"/>
      <w:r w:rsidRPr="006621E2">
        <w:rPr>
          <w:rFonts w:ascii="Times New Roman" w:eastAsia="Times New Roman" w:hAnsi="Times New Roman" w:cs="Times New Roman"/>
          <w:color w:val="000000"/>
          <w:sz w:val="27"/>
          <w:szCs w:val="27"/>
          <w:shd w:val="clear" w:color="auto" w:fill="FFFFFF"/>
          <w:lang w:eastAsia="ru-RU"/>
        </w:rPr>
        <w:t>Karl-Erik</w:t>
      </w:r>
      <w:proofErr w:type="spellEnd"/>
      <w:r w:rsidRPr="006621E2">
        <w:rPr>
          <w:rFonts w:ascii="Times New Roman" w:eastAsia="Times New Roman" w:hAnsi="Times New Roman" w:cs="Times New Roman"/>
          <w:color w:val="000000"/>
          <w:sz w:val="27"/>
          <w:szCs w:val="27"/>
          <w:shd w:val="clear" w:color="auto" w:fill="FFFFFF"/>
          <w:lang w:eastAsia="ru-RU"/>
        </w:rPr>
        <w:t xml:space="preserve"> </w:t>
      </w:r>
      <w:proofErr w:type="spellStart"/>
      <w:r w:rsidRPr="006621E2">
        <w:rPr>
          <w:rFonts w:ascii="Times New Roman" w:eastAsia="Times New Roman" w:hAnsi="Times New Roman" w:cs="Times New Roman"/>
          <w:color w:val="000000"/>
          <w:sz w:val="27"/>
          <w:szCs w:val="27"/>
          <w:shd w:val="clear" w:color="auto" w:fill="FFFFFF"/>
          <w:lang w:eastAsia="ru-RU"/>
        </w:rPr>
        <w:t>Sveiby</w:t>
      </w:r>
      <w:proofErr w:type="spellEnd"/>
      <w:r w:rsidRPr="006621E2">
        <w:rPr>
          <w:rFonts w:ascii="Times New Roman" w:eastAsia="Times New Roman" w:hAnsi="Times New Roman" w:cs="Times New Roman"/>
          <w:color w:val="000000"/>
          <w:sz w:val="27"/>
          <w:szCs w:val="27"/>
          <w:shd w:val="clear" w:color="auto" w:fill="FFFFFF"/>
          <w:lang w:eastAsia="ru-RU"/>
        </w:rPr>
        <w:t>) и Тома Ллойда (</w:t>
      </w:r>
      <w:proofErr w:type="spellStart"/>
      <w:r w:rsidRPr="006621E2">
        <w:rPr>
          <w:rFonts w:ascii="Times New Roman" w:eastAsia="Times New Roman" w:hAnsi="Times New Roman" w:cs="Times New Roman"/>
          <w:color w:val="000000"/>
          <w:sz w:val="27"/>
          <w:szCs w:val="27"/>
          <w:shd w:val="clear" w:color="auto" w:fill="FFFFFF"/>
          <w:lang w:eastAsia="ru-RU"/>
        </w:rPr>
        <w:t>Tom</w:t>
      </w:r>
      <w:proofErr w:type="spellEnd"/>
      <w:r w:rsidRPr="006621E2">
        <w:rPr>
          <w:rFonts w:ascii="Times New Roman" w:eastAsia="Times New Roman" w:hAnsi="Times New Roman" w:cs="Times New Roman"/>
          <w:color w:val="000000"/>
          <w:sz w:val="27"/>
          <w:szCs w:val="27"/>
          <w:shd w:val="clear" w:color="auto" w:fill="FFFFFF"/>
          <w:lang w:eastAsia="ru-RU"/>
        </w:rPr>
        <w:t xml:space="preserve"> </w:t>
      </w:r>
      <w:proofErr w:type="spellStart"/>
      <w:r w:rsidRPr="006621E2">
        <w:rPr>
          <w:rFonts w:ascii="Times New Roman" w:eastAsia="Times New Roman" w:hAnsi="Times New Roman" w:cs="Times New Roman"/>
          <w:color w:val="000000"/>
          <w:sz w:val="27"/>
          <w:szCs w:val="27"/>
          <w:shd w:val="clear" w:color="auto" w:fill="FFFFFF"/>
          <w:lang w:eastAsia="ru-RU"/>
        </w:rPr>
        <w:t>Lloyd</w:t>
      </w:r>
      <w:proofErr w:type="spellEnd"/>
      <w:r w:rsidRPr="006621E2">
        <w:rPr>
          <w:rFonts w:ascii="Times New Roman" w:eastAsia="Times New Roman" w:hAnsi="Times New Roman" w:cs="Times New Roman"/>
          <w:color w:val="000000"/>
          <w:sz w:val="27"/>
          <w:szCs w:val="27"/>
          <w:shd w:val="clear" w:color="auto" w:fill="FFFFFF"/>
          <w:lang w:eastAsia="ru-RU"/>
        </w:rPr>
        <w:t xml:space="preserve">). В 1987 г., изучая работу этого агентства, </w:t>
      </w:r>
      <w:proofErr w:type="spellStart"/>
      <w:r w:rsidRPr="006621E2">
        <w:rPr>
          <w:rFonts w:ascii="Times New Roman" w:eastAsia="Times New Roman" w:hAnsi="Times New Roman" w:cs="Times New Roman"/>
          <w:color w:val="000000"/>
          <w:sz w:val="27"/>
          <w:szCs w:val="27"/>
          <w:shd w:val="clear" w:color="auto" w:fill="FFFFFF"/>
          <w:lang w:eastAsia="ru-RU"/>
        </w:rPr>
        <w:t>Свайби</w:t>
      </w:r>
      <w:proofErr w:type="spellEnd"/>
      <w:r w:rsidRPr="006621E2">
        <w:rPr>
          <w:rFonts w:ascii="Times New Roman" w:eastAsia="Times New Roman" w:hAnsi="Times New Roman" w:cs="Times New Roman"/>
          <w:color w:val="000000"/>
          <w:sz w:val="27"/>
          <w:szCs w:val="27"/>
          <w:shd w:val="clear" w:color="auto" w:fill="FFFFFF"/>
          <w:lang w:eastAsia="ru-RU"/>
        </w:rPr>
        <w:t xml:space="preserve"> и Ллойд заметили, что, хотя акции компании продолжали расти, одновременно снижались многие показатели интеллектуального капитала (например, количество творческих специалистов, количество ключевых сделок, качество обслуживания клиентов). Еще через некоторое время и финансовое состояние компании значительно ухудшилось.</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lastRenderedPageBreak/>
        <w:t>Мониторинг состояния интеллектуального капитала проводят не только отдельные компании, подобные программы приняты и на уровне правительств. Например, проект датского правительства, предпринятый в 1997 г., по изучению инновационных процессов, протекающих в 19 компаниях, а также качества управления человеческими ресурсами и корпоративного управления, показал заметную корреляцию между этими процессами и среднесрочной финансовой эффективностью. После 2003 г. в этом проекте участвуют уже более 100 датских организаций, выпускающих ежегодные отчеты о состоянии интеллектуального капитала компании.</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b/>
          <w:bCs/>
          <w:color w:val="000000"/>
          <w:sz w:val="27"/>
          <w:szCs w:val="27"/>
          <w:u w:val="single"/>
          <w:lang w:eastAsia="ru-RU"/>
        </w:rPr>
        <w:t>Почему выгодно «измерять» интеллектуальный капитал</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В понятие «интеллектуальный капитал» включаются такие активы, как бренд, отношения с клиентами, патенты, торговые марки и, конечно же, знания специалистов предприятия. Так называемые неучтенные активы организации нередко равняются учтенным активам или даже превышают их. Показателями интеллектуального капитала, подлежащими измерению, выступают некоторые важные для компании аспекты ее деятельности (результаты, процессы), а измерителем, или методикой, — выбранный или сконструированный инструментарий, позволяющий измерить показатели по количественным и качественным критериям.</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При этом измерение часто принимает вид оценки, например, оценка учебного курса — высокая, средняя, низкая; удовлетворенность персонала работой может оцениваться по такой же качественной шкале; введение инициатив по управлению знаниями в компании может рассматриваться персоналом положительно или отрицательно и т. д.</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Существует несколько </w:t>
      </w:r>
      <w:r w:rsidRPr="006621E2">
        <w:rPr>
          <w:rFonts w:ascii="Times New Roman" w:eastAsia="Times New Roman" w:hAnsi="Times New Roman" w:cs="Times New Roman"/>
          <w:color w:val="000000"/>
          <w:sz w:val="27"/>
          <w:szCs w:val="27"/>
          <w:u w:val="single"/>
          <w:lang w:eastAsia="ru-RU"/>
        </w:rPr>
        <w:t>причин, по которым стоит вести учет неосязаемых активов</w:t>
      </w:r>
      <w:r w:rsidRPr="006621E2">
        <w:rPr>
          <w:rFonts w:ascii="Times New Roman" w:eastAsia="Times New Roman" w:hAnsi="Times New Roman" w:cs="Times New Roman"/>
          <w:color w:val="000000"/>
          <w:sz w:val="27"/>
          <w:szCs w:val="27"/>
          <w:shd w:val="clear" w:color="auto" w:fill="FFFFFF"/>
          <w:lang w:eastAsia="ru-RU"/>
        </w:rPr>
        <w:t>, в частности:</w:t>
      </w:r>
      <w:r w:rsidRPr="006621E2">
        <w:rPr>
          <w:rFonts w:ascii="Times New Roman" w:eastAsia="Times New Roman" w:hAnsi="Times New Roman" w:cs="Times New Roman"/>
          <w:color w:val="000000"/>
          <w:sz w:val="27"/>
          <w:szCs w:val="27"/>
          <w:lang w:eastAsia="ru-RU"/>
        </w:rPr>
        <w:br/>
      </w:r>
    </w:p>
    <w:p w:rsidR="006621E2" w:rsidRPr="006621E2" w:rsidRDefault="006621E2" w:rsidP="006621E2">
      <w:pPr>
        <w:numPr>
          <w:ilvl w:val="0"/>
          <w:numId w:val="5"/>
        </w:num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6621E2">
        <w:rPr>
          <w:rFonts w:ascii="Times New Roman" w:eastAsia="Times New Roman" w:hAnsi="Times New Roman" w:cs="Times New Roman"/>
          <w:color w:val="000000"/>
          <w:sz w:val="27"/>
          <w:szCs w:val="27"/>
          <w:lang w:eastAsia="ru-RU"/>
        </w:rPr>
        <w:br/>
        <w:t>это более адекватно отражает стоимость компании;</w:t>
      </w:r>
    </w:p>
    <w:p w:rsidR="006621E2" w:rsidRPr="006621E2" w:rsidRDefault="006621E2" w:rsidP="006621E2">
      <w:pPr>
        <w:numPr>
          <w:ilvl w:val="0"/>
          <w:numId w:val="5"/>
        </w:num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6621E2">
        <w:rPr>
          <w:rFonts w:ascii="Times New Roman" w:eastAsia="Times New Roman" w:hAnsi="Times New Roman" w:cs="Times New Roman"/>
          <w:color w:val="000000"/>
          <w:sz w:val="27"/>
          <w:szCs w:val="27"/>
          <w:lang w:eastAsia="ru-RU"/>
        </w:rPr>
        <w:br/>
        <w:t>процесс измерений позволяет заглянуть вглубь — на движущие силы, поддерживающие продуктивность предприятия;</w:t>
      </w:r>
    </w:p>
    <w:p w:rsidR="006621E2" w:rsidRPr="006621E2" w:rsidRDefault="006621E2" w:rsidP="006621E2">
      <w:pPr>
        <w:numPr>
          <w:ilvl w:val="0"/>
          <w:numId w:val="5"/>
        </w:num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6621E2">
        <w:rPr>
          <w:rFonts w:ascii="Times New Roman" w:eastAsia="Times New Roman" w:hAnsi="Times New Roman" w:cs="Times New Roman"/>
          <w:color w:val="000000"/>
          <w:sz w:val="27"/>
          <w:szCs w:val="27"/>
          <w:lang w:eastAsia="ru-RU"/>
        </w:rPr>
        <w:br/>
        <w:t>растут требования к эффективному управлению неосязаемыми активами — как самого руководства компании, так и со стороны других заинтересованных лиц, в том числе </w:t>
      </w:r>
      <w:hyperlink r:id="rId6" w:history="1">
        <w:r w:rsidRPr="006621E2">
          <w:rPr>
            <w:rFonts w:ascii="Times New Roman" w:eastAsia="Times New Roman" w:hAnsi="Times New Roman" w:cs="Times New Roman"/>
            <w:color w:val="0000FF"/>
            <w:sz w:val="27"/>
            <w:szCs w:val="27"/>
            <w:u w:val="single"/>
            <w:lang w:eastAsia="ru-RU"/>
          </w:rPr>
          <w:t>государства</w:t>
        </w:r>
      </w:hyperlink>
      <w:r w:rsidRPr="006621E2">
        <w:rPr>
          <w:rFonts w:ascii="Times New Roman" w:eastAsia="Times New Roman" w:hAnsi="Times New Roman" w:cs="Times New Roman"/>
          <w:color w:val="000000"/>
          <w:sz w:val="27"/>
          <w:szCs w:val="27"/>
          <w:lang w:eastAsia="ru-RU"/>
        </w:rPr>
        <w:t> и общества;</w:t>
      </w:r>
    </w:p>
    <w:p w:rsidR="006621E2" w:rsidRPr="006621E2" w:rsidRDefault="006621E2" w:rsidP="006621E2">
      <w:pPr>
        <w:numPr>
          <w:ilvl w:val="0"/>
          <w:numId w:val="5"/>
        </w:num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6621E2">
        <w:rPr>
          <w:rFonts w:ascii="Times New Roman" w:eastAsia="Times New Roman" w:hAnsi="Times New Roman" w:cs="Times New Roman"/>
          <w:color w:val="000000"/>
          <w:sz w:val="27"/>
          <w:szCs w:val="27"/>
          <w:lang w:eastAsia="ru-RU"/>
        </w:rPr>
        <w:br/>
        <w:t>рост инвестиций в предприятие увеличивается, если система отчетности обеспечивает существующих и потенциальных инвесторов более полной информацией о компании.</w:t>
      </w:r>
    </w:p>
    <w:p w:rsidR="006621E2" w:rsidRPr="006621E2" w:rsidRDefault="006621E2" w:rsidP="006621E2">
      <w:pPr>
        <w:spacing w:after="0" w:line="240" w:lineRule="auto"/>
        <w:rPr>
          <w:rFonts w:ascii="Times New Roman" w:eastAsia="Times New Roman" w:hAnsi="Times New Roman" w:cs="Times New Roman"/>
          <w:sz w:val="24"/>
          <w:szCs w:val="24"/>
          <w:lang w:eastAsia="ru-RU"/>
        </w:rPr>
      </w:pP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i/>
          <w:iCs/>
          <w:color w:val="000000"/>
          <w:sz w:val="27"/>
          <w:szCs w:val="27"/>
          <w:lang w:eastAsia="ru-RU"/>
        </w:rPr>
        <w:t xml:space="preserve">Как отмечает Дэвид </w:t>
      </w:r>
      <w:proofErr w:type="spellStart"/>
      <w:r w:rsidRPr="006621E2">
        <w:rPr>
          <w:rFonts w:ascii="Times New Roman" w:eastAsia="Times New Roman" w:hAnsi="Times New Roman" w:cs="Times New Roman"/>
          <w:i/>
          <w:iCs/>
          <w:color w:val="000000"/>
          <w:sz w:val="27"/>
          <w:szCs w:val="27"/>
          <w:lang w:eastAsia="ru-RU"/>
        </w:rPr>
        <w:t>Скирм</w:t>
      </w:r>
      <w:proofErr w:type="spellEnd"/>
      <w:r w:rsidRPr="006621E2">
        <w:rPr>
          <w:rFonts w:ascii="Times New Roman" w:eastAsia="Times New Roman" w:hAnsi="Times New Roman" w:cs="Times New Roman"/>
          <w:i/>
          <w:iCs/>
          <w:color w:val="000000"/>
          <w:sz w:val="27"/>
          <w:szCs w:val="27"/>
          <w:lang w:eastAsia="ru-RU"/>
        </w:rPr>
        <w:t>, одна из </w:t>
      </w:r>
      <w:r w:rsidRPr="006621E2">
        <w:rPr>
          <w:rFonts w:ascii="Times New Roman" w:eastAsia="Times New Roman" w:hAnsi="Times New Roman" w:cs="Times New Roman"/>
          <w:i/>
          <w:iCs/>
          <w:color w:val="000000"/>
          <w:sz w:val="27"/>
          <w:szCs w:val="27"/>
          <w:u w:val="single"/>
          <w:lang w:eastAsia="ru-RU"/>
        </w:rPr>
        <w:t>главных трудностей</w:t>
      </w:r>
      <w:r w:rsidRPr="006621E2">
        <w:rPr>
          <w:rFonts w:ascii="Times New Roman" w:eastAsia="Times New Roman" w:hAnsi="Times New Roman" w:cs="Times New Roman"/>
          <w:i/>
          <w:iCs/>
          <w:color w:val="000000"/>
          <w:sz w:val="27"/>
          <w:szCs w:val="27"/>
          <w:lang w:eastAsia="ru-RU"/>
        </w:rPr>
        <w:t> подобного измерения состоит в том, что здесь </w:t>
      </w:r>
      <w:r w:rsidRPr="006621E2">
        <w:rPr>
          <w:rFonts w:ascii="Times New Roman" w:eastAsia="Times New Roman" w:hAnsi="Times New Roman" w:cs="Times New Roman"/>
          <w:i/>
          <w:iCs/>
          <w:color w:val="000000"/>
          <w:sz w:val="27"/>
          <w:szCs w:val="27"/>
          <w:u w:val="single"/>
          <w:lang w:eastAsia="ru-RU"/>
        </w:rPr>
        <w:t>дважды два не всегда равно четырем</w:t>
      </w:r>
      <w:r w:rsidRPr="006621E2">
        <w:rPr>
          <w:rFonts w:ascii="Times New Roman" w:eastAsia="Times New Roman" w:hAnsi="Times New Roman" w:cs="Times New Roman"/>
          <w:i/>
          <w:iCs/>
          <w:color w:val="000000"/>
          <w:sz w:val="27"/>
          <w:szCs w:val="27"/>
          <w:lang w:eastAsia="ru-RU"/>
        </w:rPr>
        <w:t>, нередко даже само понятие измерения </w:t>
      </w:r>
      <w:r w:rsidRPr="006621E2">
        <w:rPr>
          <w:rFonts w:ascii="Times New Roman" w:eastAsia="Times New Roman" w:hAnsi="Times New Roman" w:cs="Times New Roman"/>
          <w:i/>
          <w:iCs/>
          <w:color w:val="000000"/>
          <w:sz w:val="27"/>
          <w:szCs w:val="27"/>
          <w:u w:val="single"/>
          <w:lang w:eastAsia="ru-RU"/>
        </w:rPr>
        <w:t xml:space="preserve">не соотносится с привычными математическими </w:t>
      </w:r>
      <w:r w:rsidRPr="006621E2">
        <w:rPr>
          <w:rFonts w:ascii="Times New Roman" w:eastAsia="Times New Roman" w:hAnsi="Times New Roman" w:cs="Times New Roman"/>
          <w:i/>
          <w:iCs/>
          <w:color w:val="000000"/>
          <w:sz w:val="27"/>
          <w:szCs w:val="27"/>
          <w:u w:val="single"/>
          <w:lang w:eastAsia="ru-RU"/>
        </w:rPr>
        <w:lastRenderedPageBreak/>
        <w:t>вычислениями.</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Можно назвать несколько основных подходов.</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1) Определяем «неосязаемые ценности». Для этого служит, в частности, методика EVA (</w:t>
      </w:r>
      <w:proofErr w:type="spellStart"/>
      <w:r w:rsidRPr="006621E2">
        <w:rPr>
          <w:rFonts w:ascii="Times New Roman" w:eastAsia="Times New Roman" w:hAnsi="Times New Roman" w:cs="Times New Roman"/>
          <w:color w:val="000000"/>
          <w:sz w:val="27"/>
          <w:szCs w:val="27"/>
          <w:shd w:val="clear" w:color="auto" w:fill="FFFFFF"/>
          <w:lang w:eastAsia="ru-RU"/>
        </w:rPr>
        <w:t>Economic</w:t>
      </w:r>
      <w:proofErr w:type="spellEnd"/>
      <w:r w:rsidRPr="006621E2">
        <w:rPr>
          <w:rFonts w:ascii="Times New Roman" w:eastAsia="Times New Roman" w:hAnsi="Times New Roman" w:cs="Times New Roman"/>
          <w:color w:val="000000"/>
          <w:sz w:val="27"/>
          <w:szCs w:val="27"/>
          <w:shd w:val="clear" w:color="auto" w:fill="FFFFFF"/>
          <w:lang w:eastAsia="ru-RU"/>
        </w:rPr>
        <w:t xml:space="preserve"> </w:t>
      </w:r>
      <w:proofErr w:type="spellStart"/>
      <w:r w:rsidRPr="006621E2">
        <w:rPr>
          <w:rFonts w:ascii="Times New Roman" w:eastAsia="Times New Roman" w:hAnsi="Times New Roman" w:cs="Times New Roman"/>
          <w:color w:val="000000"/>
          <w:sz w:val="27"/>
          <w:szCs w:val="27"/>
          <w:shd w:val="clear" w:color="auto" w:fill="FFFFFF"/>
          <w:lang w:eastAsia="ru-RU"/>
        </w:rPr>
        <w:t>Value-Added</w:t>
      </w:r>
      <w:proofErr w:type="spellEnd"/>
      <w:proofErr w:type="gramStart"/>
      <w:r w:rsidRPr="006621E2">
        <w:rPr>
          <w:rFonts w:ascii="Times New Roman" w:eastAsia="Times New Roman" w:hAnsi="Times New Roman" w:cs="Times New Roman"/>
          <w:color w:val="000000"/>
          <w:sz w:val="27"/>
          <w:szCs w:val="27"/>
          <w:shd w:val="clear" w:color="auto" w:fill="FFFFFF"/>
          <w:lang w:eastAsia="ru-RU"/>
        </w:rPr>
        <w:t>) .</w:t>
      </w:r>
      <w:proofErr w:type="gramEnd"/>
      <w:r w:rsidRPr="006621E2">
        <w:rPr>
          <w:rFonts w:ascii="Times New Roman" w:eastAsia="Times New Roman" w:hAnsi="Times New Roman" w:cs="Times New Roman"/>
          <w:color w:val="000000"/>
          <w:sz w:val="27"/>
          <w:szCs w:val="27"/>
          <w:shd w:val="clear" w:color="auto" w:fill="FFFFFF"/>
          <w:lang w:eastAsia="ru-RU"/>
        </w:rPr>
        <w:t xml:space="preserve"> В этом случае люди рассматриваются не с позиции стоимости, а, скорее, как активы. Хотя данная методика эффективна в определении «неосязаемых ценностей», она не дает ответа на вопросы о том, как эти ценности создаются и развиваются.</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2) Сначала показатели, затем — измерители. Эта группа методов базируется на рассмотрении различных показателей интеллектуального капитала, на основе которых разрабатываются сами измерители.</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b/>
          <w:bCs/>
          <w:color w:val="000000"/>
          <w:sz w:val="27"/>
          <w:szCs w:val="27"/>
          <w:u w:val="single"/>
          <w:lang w:eastAsia="ru-RU"/>
        </w:rPr>
        <w:t>Например:</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 xml:space="preserve">А) Вариантом данного подхода выступает известная методика </w:t>
      </w:r>
      <w:proofErr w:type="spellStart"/>
      <w:r w:rsidRPr="006621E2">
        <w:rPr>
          <w:rFonts w:ascii="Times New Roman" w:eastAsia="Times New Roman" w:hAnsi="Times New Roman" w:cs="Times New Roman"/>
          <w:color w:val="000000"/>
          <w:sz w:val="27"/>
          <w:szCs w:val="27"/>
          <w:shd w:val="clear" w:color="auto" w:fill="FFFFFF"/>
          <w:lang w:eastAsia="ru-RU"/>
        </w:rPr>
        <w:t>Navigator</w:t>
      </w:r>
      <w:proofErr w:type="spellEnd"/>
      <w:r w:rsidRPr="006621E2">
        <w:rPr>
          <w:rFonts w:ascii="Times New Roman" w:eastAsia="Times New Roman" w:hAnsi="Times New Roman" w:cs="Times New Roman"/>
          <w:color w:val="000000"/>
          <w:sz w:val="27"/>
          <w:szCs w:val="27"/>
          <w:shd w:val="clear" w:color="auto" w:fill="FFFFFF"/>
          <w:lang w:eastAsia="ru-RU"/>
        </w:rPr>
        <w:t xml:space="preserve"> шведской страховой компании </w:t>
      </w:r>
      <w:proofErr w:type="spellStart"/>
      <w:r w:rsidRPr="006621E2">
        <w:rPr>
          <w:rFonts w:ascii="Times New Roman" w:eastAsia="Times New Roman" w:hAnsi="Times New Roman" w:cs="Times New Roman"/>
          <w:color w:val="000000"/>
          <w:sz w:val="27"/>
          <w:szCs w:val="27"/>
          <w:shd w:val="clear" w:color="auto" w:fill="FFFFFF"/>
          <w:lang w:eastAsia="ru-RU"/>
        </w:rPr>
        <w:t>Skandia</w:t>
      </w:r>
      <w:proofErr w:type="spellEnd"/>
      <w:r w:rsidRPr="006621E2">
        <w:rPr>
          <w:rFonts w:ascii="Times New Roman" w:eastAsia="Times New Roman" w:hAnsi="Times New Roman" w:cs="Times New Roman"/>
          <w:color w:val="000000"/>
          <w:sz w:val="27"/>
          <w:szCs w:val="27"/>
          <w:shd w:val="clear" w:color="auto" w:fill="FFFFFF"/>
          <w:lang w:eastAsia="ru-RU"/>
        </w:rPr>
        <w:t>, которая проводит практическую работу по измерению интеллектуального капитала с 1994 г. Здесь </w:t>
      </w:r>
      <w:r w:rsidRPr="006621E2">
        <w:rPr>
          <w:rFonts w:ascii="Times New Roman" w:eastAsia="Times New Roman" w:hAnsi="Times New Roman" w:cs="Times New Roman"/>
          <w:b/>
          <w:bCs/>
          <w:color w:val="000000"/>
          <w:sz w:val="27"/>
          <w:szCs w:val="27"/>
          <w:u w:val="single"/>
          <w:lang w:eastAsia="ru-RU"/>
        </w:rPr>
        <w:t>выделяется</w:t>
      </w:r>
      <w:r w:rsidRPr="006621E2">
        <w:rPr>
          <w:rFonts w:ascii="Times New Roman" w:eastAsia="Times New Roman" w:hAnsi="Times New Roman" w:cs="Times New Roman"/>
          <w:color w:val="000000"/>
          <w:sz w:val="27"/>
          <w:szCs w:val="27"/>
          <w:shd w:val="clear" w:color="auto" w:fill="FFFFFF"/>
          <w:lang w:eastAsia="ru-RU"/>
        </w:rPr>
        <w:t xml:space="preserve"> несколько категорий интеллектуального капитала: человеческий капитал (знания, компетенции, опыт, ноу-хау и пр.), структурный капитал (как минимум включает организационные процессы, информационные системы, базы данных), капитал отношений (капитал клиента и капитал </w:t>
      </w:r>
      <w:proofErr w:type="spellStart"/>
      <w:r w:rsidRPr="006621E2">
        <w:rPr>
          <w:rFonts w:ascii="Times New Roman" w:eastAsia="Times New Roman" w:hAnsi="Times New Roman" w:cs="Times New Roman"/>
          <w:color w:val="000000"/>
          <w:sz w:val="27"/>
          <w:szCs w:val="27"/>
          <w:shd w:val="clear" w:color="auto" w:fill="FFFFFF"/>
          <w:lang w:eastAsia="ru-RU"/>
        </w:rPr>
        <w:t>стейкхолдеров</w:t>
      </w:r>
      <w:proofErr w:type="spellEnd"/>
      <w:r w:rsidRPr="006621E2">
        <w:rPr>
          <w:rFonts w:ascii="Times New Roman" w:eastAsia="Times New Roman" w:hAnsi="Times New Roman" w:cs="Times New Roman"/>
          <w:color w:val="000000"/>
          <w:sz w:val="27"/>
          <w:szCs w:val="27"/>
          <w:shd w:val="clear" w:color="auto" w:fill="FFFFFF"/>
          <w:lang w:eastAsia="ru-RU"/>
        </w:rPr>
        <w:t>). Наиболее известная форма интеллектуального капитала — интеллектуальная собственность, включающая торговые марки, патенты, лицензии и пр.</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 xml:space="preserve">Б) Еще один пример из этой группы — методика </w:t>
      </w:r>
      <w:proofErr w:type="spellStart"/>
      <w:r w:rsidRPr="006621E2">
        <w:rPr>
          <w:rFonts w:ascii="Times New Roman" w:eastAsia="Times New Roman" w:hAnsi="Times New Roman" w:cs="Times New Roman"/>
          <w:color w:val="000000"/>
          <w:sz w:val="27"/>
          <w:szCs w:val="27"/>
          <w:shd w:val="clear" w:color="auto" w:fill="FFFFFF"/>
          <w:lang w:eastAsia="ru-RU"/>
        </w:rPr>
        <w:t>Intangible</w:t>
      </w:r>
      <w:proofErr w:type="spellEnd"/>
      <w:r w:rsidRPr="006621E2">
        <w:rPr>
          <w:rFonts w:ascii="Times New Roman" w:eastAsia="Times New Roman" w:hAnsi="Times New Roman" w:cs="Times New Roman"/>
          <w:color w:val="000000"/>
          <w:sz w:val="27"/>
          <w:szCs w:val="27"/>
          <w:shd w:val="clear" w:color="auto" w:fill="FFFFFF"/>
          <w:lang w:eastAsia="ru-RU"/>
        </w:rPr>
        <w:t xml:space="preserve"> </w:t>
      </w:r>
      <w:proofErr w:type="spellStart"/>
      <w:r w:rsidRPr="006621E2">
        <w:rPr>
          <w:rFonts w:ascii="Times New Roman" w:eastAsia="Times New Roman" w:hAnsi="Times New Roman" w:cs="Times New Roman"/>
          <w:color w:val="000000"/>
          <w:sz w:val="27"/>
          <w:szCs w:val="27"/>
          <w:shd w:val="clear" w:color="auto" w:fill="FFFFFF"/>
          <w:lang w:eastAsia="ru-RU"/>
        </w:rPr>
        <w:t>Assets</w:t>
      </w:r>
      <w:proofErr w:type="spellEnd"/>
      <w:r w:rsidRPr="006621E2">
        <w:rPr>
          <w:rFonts w:ascii="Times New Roman" w:eastAsia="Times New Roman" w:hAnsi="Times New Roman" w:cs="Times New Roman"/>
          <w:color w:val="000000"/>
          <w:sz w:val="27"/>
          <w:szCs w:val="27"/>
          <w:shd w:val="clear" w:color="auto" w:fill="FFFFFF"/>
          <w:lang w:eastAsia="ru-RU"/>
        </w:rPr>
        <w:t xml:space="preserve"> </w:t>
      </w:r>
      <w:proofErr w:type="spellStart"/>
      <w:r w:rsidRPr="006621E2">
        <w:rPr>
          <w:rFonts w:ascii="Times New Roman" w:eastAsia="Times New Roman" w:hAnsi="Times New Roman" w:cs="Times New Roman"/>
          <w:color w:val="000000"/>
          <w:sz w:val="27"/>
          <w:szCs w:val="27"/>
          <w:shd w:val="clear" w:color="auto" w:fill="FFFFFF"/>
          <w:lang w:eastAsia="ru-RU"/>
        </w:rPr>
        <w:t>Monitor</w:t>
      </w:r>
      <w:proofErr w:type="spellEnd"/>
      <w:r w:rsidRPr="006621E2">
        <w:rPr>
          <w:rFonts w:ascii="Times New Roman" w:eastAsia="Times New Roman" w:hAnsi="Times New Roman" w:cs="Times New Roman"/>
          <w:color w:val="000000"/>
          <w:sz w:val="27"/>
          <w:szCs w:val="27"/>
          <w:shd w:val="clear" w:color="auto" w:fill="FFFFFF"/>
          <w:lang w:eastAsia="ru-RU"/>
        </w:rPr>
        <w:t xml:space="preserve"> (</w:t>
      </w:r>
      <w:proofErr w:type="spellStart"/>
      <w:r w:rsidRPr="006621E2">
        <w:rPr>
          <w:rFonts w:ascii="Times New Roman" w:eastAsia="Times New Roman" w:hAnsi="Times New Roman" w:cs="Times New Roman"/>
          <w:color w:val="000000"/>
          <w:sz w:val="27"/>
          <w:szCs w:val="27"/>
          <w:shd w:val="clear" w:color="auto" w:fill="FFFFFF"/>
          <w:lang w:eastAsia="ru-RU"/>
        </w:rPr>
        <w:t>Sveiby</w:t>
      </w:r>
      <w:proofErr w:type="spellEnd"/>
      <w:r w:rsidRPr="006621E2">
        <w:rPr>
          <w:rFonts w:ascii="Times New Roman" w:eastAsia="Times New Roman" w:hAnsi="Times New Roman" w:cs="Times New Roman"/>
          <w:color w:val="000000"/>
          <w:sz w:val="27"/>
          <w:szCs w:val="27"/>
          <w:shd w:val="clear" w:color="auto" w:fill="FFFFFF"/>
          <w:lang w:eastAsia="ru-RU"/>
        </w:rPr>
        <w:t>, 1997), которая делит неосязаемые активы на внешнюю структуру, внутреннюю структуру и компетенцию людей. Выбор требуемых показателей для измерения зависит от организационной стратегии. Наиболее важными областями применения данного инструментария считаются рост/обновление, эффективность и стабильность. На основе этой методики многие компании разрабатывают свои измерители.</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3) Сбалансированные счета. Эти методы сами по себе не идентифицируют интеллектуальный капитал, а прежде всего связываются с корпоративной стратегией, на основе которой разрабатывается сбалансированное множество показателей — финансовых и нефинансовых (инновации, обучение и др. применительно к различным организационным уровням — от бизнес-подразделения до отдельного индивидуума</w:t>
      </w:r>
      <w:proofErr w:type="gramStart"/>
      <w:r w:rsidRPr="006621E2">
        <w:rPr>
          <w:rFonts w:ascii="Times New Roman" w:eastAsia="Times New Roman" w:hAnsi="Times New Roman" w:cs="Times New Roman"/>
          <w:color w:val="000000"/>
          <w:sz w:val="27"/>
          <w:szCs w:val="27"/>
          <w:shd w:val="clear" w:color="auto" w:fill="FFFFFF"/>
          <w:lang w:eastAsia="ru-RU"/>
        </w:rPr>
        <w:t>) .</w:t>
      </w:r>
      <w:proofErr w:type="gramEnd"/>
      <w:r w:rsidRPr="006621E2">
        <w:rPr>
          <w:rFonts w:ascii="Times New Roman" w:eastAsia="Times New Roman" w:hAnsi="Times New Roman" w:cs="Times New Roman"/>
          <w:color w:val="000000"/>
          <w:sz w:val="27"/>
          <w:szCs w:val="27"/>
          <w:shd w:val="clear" w:color="auto" w:fill="FFFFFF"/>
          <w:lang w:eastAsia="ru-RU"/>
        </w:rPr>
        <w:t xml:space="preserve"> Вместе с тем, например, в варианте </w:t>
      </w:r>
      <w:proofErr w:type="spellStart"/>
      <w:r w:rsidRPr="006621E2">
        <w:rPr>
          <w:rFonts w:ascii="Times New Roman" w:eastAsia="Times New Roman" w:hAnsi="Times New Roman" w:cs="Times New Roman"/>
          <w:color w:val="000000"/>
          <w:sz w:val="27"/>
          <w:szCs w:val="27"/>
          <w:shd w:val="clear" w:color="auto" w:fill="FFFFFF"/>
          <w:lang w:eastAsia="ru-RU"/>
        </w:rPr>
        <w:t>Balanced</w:t>
      </w:r>
      <w:proofErr w:type="spellEnd"/>
      <w:r w:rsidRPr="006621E2">
        <w:rPr>
          <w:rFonts w:ascii="Times New Roman" w:eastAsia="Times New Roman" w:hAnsi="Times New Roman" w:cs="Times New Roman"/>
          <w:color w:val="000000"/>
          <w:sz w:val="27"/>
          <w:szCs w:val="27"/>
          <w:shd w:val="clear" w:color="auto" w:fill="FFFFFF"/>
          <w:lang w:eastAsia="ru-RU"/>
        </w:rPr>
        <w:t xml:space="preserve"> </w:t>
      </w:r>
      <w:proofErr w:type="spellStart"/>
      <w:r w:rsidRPr="006621E2">
        <w:rPr>
          <w:rFonts w:ascii="Times New Roman" w:eastAsia="Times New Roman" w:hAnsi="Times New Roman" w:cs="Times New Roman"/>
          <w:color w:val="000000"/>
          <w:sz w:val="27"/>
          <w:szCs w:val="27"/>
          <w:shd w:val="clear" w:color="auto" w:fill="FFFFFF"/>
          <w:lang w:eastAsia="ru-RU"/>
        </w:rPr>
        <w:t>Scorecard</w:t>
      </w:r>
      <w:proofErr w:type="spellEnd"/>
      <w:r w:rsidRPr="006621E2">
        <w:rPr>
          <w:rFonts w:ascii="Times New Roman" w:eastAsia="Times New Roman" w:hAnsi="Times New Roman" w:cs="Times New Roman"/>
          <w:color w:val="000000"/>
          <w:sz w:val="27"/>
          <w:szCs w:val="27"/>
          <w:shd w:val="clear" w:color="auto" w:fill="FFFFFF"/>
          <w:lang w:eastAsia="ru-RU"/>
        </w:rPr>
        <w:t xml:space="preserve"> Каплана и Нортона управление знаниями на основе обучения и роста определяется и измеряется как отдельная составляющая общей организационной эффективности.</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4) Новое поколение методик. Отдельная группа методов представляет «третье поколение» измерителей интеллектуального капитала. Характеризуя уровень знаний (сколько опыта у вашего персонала), они также учитывают как </w:t>
      </w:r>
      <w:r w:rsidRPr="006621E2">
        <w:rPr>
          <w:rFonts w:ascii="Times New Roman" w:eastAsia="Times New Roman" w:hAnsi="Times New Roman" w:cs="Times New Roman"/>
          <w:b/>
          <w:bCs/>
          <w:color w:val="000000"/>
          <w:sz w:val="27"/>
          <w:szCs w:val="27"/>
          <w:u w:val="single"/>
          <w:lang w:eastAsia="ru-RU"/>
        </w:rPr>
        <w:t>прямую активность</w:t>
      </w:r>
      <w:r w:rsidRPr="006621E2">
        <w:rPr>
          <w:rFonts w:ascii="Times New Roman" w:eastAsia="Times New Roman" w:hAnsi="Times New Roman" w:cs="Times New Roman"/>
          <w:color w:val="000000"/>
          <w:sz w:val="27"/>
          <w:szCs w:val="27"/>
          <w:shd w:val="clear" w:color="auto" w:fill="FFFFFF"/>
          <w:lang w:eastAsia="ru-RU"/>
        </w:rPr>
        <w:t>, позволяющую его развивать (например количество дней учебы), так и </w:t>
      </w:r>
      <w:r w:rsidRPr="006621E2">
        <w:rPr>
          <w:rFonts w:ascii="Times New Roman" w:eastAsia="Times New Roman" w:hAnsi="Times New Roman" w:cs="Times New Roman"/>
          <w:b/>
          <w:bCs/>
          <w:color w:val="000000"/>
          <w:sz w:val="27"/>
          <w:szCs w:val="27"/>
          <w:u w:val="single"/>
          <w:lang w:eastAsia="ru-RU"/>
        </w:rPr>
        <w:t>преобразующую активность</w:t>
      </w:r>
      <w:r w:rsidRPr="006621E2">
        <w:rPr>
          <w:rFonts w:ascii="Times New Roman" w:eastAsia="Times New Roman" w:hAnsi="Times New Roman" w:cs="Times New Roman"/>
          <w:color w:val="000000"/>
          <w:sz w:val="27"/>
          <w:szCs w:val="27"/>
          <w:shd w:val="clear" w:color="auto" w:fill="FFFFFF"/>
          <w:lang w:eastAsia="ru-RU"/>
        </w:rPr>
        <w:t> (</w:t>
      </w:r>
      <w:hyperlink r:id="rId7" w:history="1">
        <w:r w:rsidRPr="006621E2">
          <w:rPr>
            <w:rFonts w:ascii="Times New Roman" w:eastAsia="Times New Roman" w:hAnsi="Times New Roman" w:cs="Times New Roman"/>
            <w:color w:val="0000FF"/>
            <w:sz w:val="27"/>
            <w:szCs w:val="27"/>
            <w:u w:val="single"/>
            <w:lang w:eastAsia="ru-RU"/>
          </w:rPr>
          <w:t>восприятие</w:t>
        </w:r>
      </w:hyperlink>
      <w:r w:rsidRPr="006621E2">
        <w:rPr>
          <w:rFonts w:ascii="Times New Roman" w:eastAsia="Times New Roman" w:hAnsi="Times New Roman" w:cs="Times New Roman"/>
          <w:color w:val="000000"/>
          <w:sz w:val="27"/>
          <w:szCs w:val="27"/>
          <w:shd w:val="clear" w:color="auto" w:fill="FFFFFF"/>
          <w:lang w:eastAsia="ru-RU"/>
        </w:rPr>
        <w:t> лучших практик на основе неявного человеческого знания).</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lastRenderedPageBreak/>
        <w:t xml:space="preserve">А) В числе подобных методик — IC </w:t>
      </w:r>
      <w:proofErr w:type="spellStart"/>
      <w:r w:rsidRPr="006621E2">
        <w:rPr>
          <w:rFonts w:ascii="Times New Roman" w:eastAsia="Times New Roman" w:hAnsi="Times New Roman" w:cs="Times New Roman"/>
          <w:color w:val="000000"/>
          <w:sz w:val="27"/>
          <w:szCs w:val="27"/>
          <w:shd w:val="clear" w:color="auto" w:fill="FFFFFF"/>
          <w:lang w:eastAsia="ru-RU"/>
        </w:rPr>
        <w:t>Index</w:t>
      </w:r>
      <w:proofErr w:type="spellEnd"/>
      <w:r w:rsidRPr="006621E2">
        <w:rPr>
          <w:rFonts w:ascii="Times New Roman" w:eastAsia="Times New Roman" w:hAnsi="Times New Roman" w:cs="Times New Roman"/>
          <w:color w:val="000000"/>
          <w:sz w:val="27"/>
          <w:szCs w:val="27"/>
          <w:shd w:val="clear" w:color="auto" w:fill="FFFFFF"/>
          <w:lang w:eastAsia="ru-RU"/>
        </w:rPr>
        <w:t>: идентификация четырех основных категорий интеллектуального капитала (отношения, люди, инфраструктура, инновации) и представление их в виде иерархической структуры.</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 xml:space="preserve">Б) Сюда же относится и методика IC </w:t>
      </w:r>
      <w:proofErr w:type="spellStart"/>
      <w:r w:rsidRPr="006621E2">
        <w:rPr>
          <w:rFonts w:ascii="Times New Roman" w:eastAsia="Times New Roman" w:hAnsi="Times New Roman" w:cs="Times New Roman"/>
          <w:color w:val="000000"/>
          <w:sz w:val="27"/>
          <w:szCs w:val="27"/>
          <w:shd w:val="clear" w:color="auto" w:fill="FFFFFF"/>
          <w:lang w:eastAsia="ru-RU"/>
        </w:rPr>
        <w:t>Rating</w:t>
      </w:r>
      <w:proofErr w:type="spellEnd"/>
      <w:r w:rsidRPr="006621E2">
        <w:rPr>
          <w:rFonts w:ascii="Times New Roman" w:eastAsia="Times New Roman" w:hAnsi="Times New Roman" w:cs="Times New Roman"/>
          <w:color w:val="000000"/>
          <w:sz w:val="27"/>
          <w:szCs w:val="27"/>
          <w:shd w:val="clear" w:color="auto" w:fill="FFFFFF"/>
          <w:lang w:eastAsia="ru-RU"/>
        </w:rPr>
        <w:t xml:space="preserve"> — та же иерархическая структура, но с добавлением фактора риска.</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b/>
          <w:bCs/>
          <w:color w:val="000000"/>
          <w:sz w:val="27"/>
          <w:szCs w:val="27"/>
          <w:u w:val="single"/>
          <w:lang w:eastAsia="ru-RU"/>
        </w:rPr>
        <w:t>Особенностью данной группы методик</w:t>
      </w:r>
      <w:r w:rsidRPr="006621E2">
        <w:rPr>
          <w:rFonts w:ascii="Times New Roman" w:eastAsia="Times New Roman" w:hAnsi="Times New Roman" w:cs="Times New Roman"/>
          <w:color w:val="000000"/>
          <w:sz w:val="27"/>
          <w:szCs w:val="27"/>
          <w:shd w:val="clear" w:color="auto" w:fill="FFFFFF"/>
          <w:lang w:eastAsia="ru-RU"/>
        </w:rPr>
        <w:t> есть то, что они позволяют менеджерам не только регистрировать компоненты стоимости, но и обращать внимание на некоторые тенденции, факторы, лежащие в основе ситуации, в том числе и особенно чувствительные к рискам.</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u w:val="single"/>
          <w:lang w:eastAsia="ru-RU"/>
        </w:rPr>
        <w:t>ШАГ ЗА ШАГОМ</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Хотя измерение интеллектуального капитала является пока относительно новым делом, не принявшим еще массового характера, на основе практики удалось установить определенные стадии, которые проходят компании перед тем, как достичь в этом деле видимых успехов. Здесь можно указать различные подходы — от советов консультантов до специальных регламентов и стандартов.</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b/>
          <w:bCs/>
          <w:color w:val="000000"/>
          <w:sz w:val="27"/>
          <w:szCs w:val="27"/>
          <w:u w:val="single"/>
          <w:lang w:eastAsia="ru-RU"/>
        </w:rPr>
        <w:t xml:space="preserve">Дэвид </w:t>
      </w:r>
      <w:proofErr w:type="spellStart"/>
      <w:r w:rsidRPr="006621E2">
        <w:rPr>
          <w:rFonts w:ascii="Times New Roman" w:eastAsia="Times New Roman" w:hAnsi="Times New Roman" w:cs="Times New Roman"/>
          <w:b/>
          <w:bCs/>
          <w:color w:val="000000"/>
          <w:sz w:val="27"/>
          <w:szCs w:val="27"/>
          <w:u w:val="single"/>
          <w:lang w:eastAsia="ru-RU"/>
        </w:rPr>
        <w:t>Скирм</w:t>
      </w:r>
      <w:proofErr w:type="spellEnd"/>
      <w:r w:rsidRPr="006621E2">
        <w:rPr>
          <w:rFonts w:ascii="Times New Roman" w:eastAsia="Times New Roman" w:hAnsi="Times New Roman" w:cs="Times New Roman"/>
          <w:b/>
          <w:bCs/>
          <w:color w:val="000000"/>
          <w:sz w:val="27"/>
          <w:szCs w:val="27"/>
          <w:u w:val="single"/>
          <w:lang w:eastAsia="ru-RU"/>
        </w:rPr>
        <w:t xml:space="preserve"> предлагает следующую последовательность шагов:</w:t>
      </w:r>
      <w:r w:rsidRPr="006621E2">
        <w:rPr>
          <w:rFonts w:ascii="Times New Roman" w:eastAsia="Times New Roman" w:hAnsi="Times New Roman" w:cs="Times New Roman"/>
          <w:color w:val="000000"/>
          <w:sz w:val="27"/>
          <w:szCs w:val="27"/>
          <w:lang w:eastAsia="ru-RU"/>
        </w:rPr>
        <w:br/>
      </w:r>
    </w:p>
    <w:p w:rsidR="006621E2" w:rsidRPr="006621E2" w:rsidRDefault="006621E2" w:rsidP="006621E2">
      <w:pPr>
        <w:numPr>
          <w:ilvl w:val="0"/>
          <w:numId w:val="6"/>
        </w:num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6621E2">
        <w:rPr>
          <w:rFonts w:ascii="Times New Roman" w:eastAsia="Times New Roman" w:hAnsi="Times New Roman" w:cs="Times New Roman"/>
          <w:color w:val="000000"/>
          <w:sz w:val="27"/>
          <w:szCs w:val="27"/>
          <w:lang w:eastAsia="ru-RU"/>
        </w:rPr>
        <w:br/>
        <w:t>провести «дни знаний» в компании — необходимо ознакомить как можно большее число работников с природой интеллектуального капитала и ролью управления знаниями для работы компании;</w:t>
      </w:r>
    </w:p>
    <w:p w:rsidR="006621E2" w:rsidRPr="006621E2" w:rsidRDefault="006621E2" w:rsidP="006621E2">
      <w:pPr>
        <w:numPr>
          <w:ilvl w:val="0"/>
          <w:numId w:val="6"/>
        </w:num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6621E2">
        <w:rPr>
          <w:rFonts w:ascii="Times New Roman" w:eastAsia="Times New Roman" w:hAnsi="Times New Roman" w:cs="Times New Roman"/>
          <w:color w:val="000000"/>
          <w:sz w:val="27"/>
          <w:szCs w:val="27"/>
          <w:lang w:eastAsia="ru-RU"/>
        </w:rPr>
        <w:br/>
        <w:t>выработать общий язык для толкования понятий, относящихся к области интеллектуального капитала;</w:t>
      </w:r>
    </w:p>
    <w:p w:rsidR="006621E2" w:rsidRPr="006621E2" w:rsidRDefault="006621E2" w:rsidP="006621E2">
      <w:pPr>
        <w:numPr>
          <w:ilvl w:val="0"/>
          <w:numId w:val="6"/>
        </w:num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6621E2">
        <w:rPr>
          <w:rFonts w:ascii="Times New Roman" w:eastAsia="Times New Roman" w:hAnsi="Times New Roman" w:cs="Times New Roman"/>
          <w:color w:val="000000"/>
          <w:sz w:val="27"/>
          <w:szCs w:val="27"/>
          <w:lang w:eastAsia="ru-RU"/>
        </w:rPr>
        <w:br/>
        <w:t>определить наиболее подходящие для компании ключевые показатели интеллектуального капитала;</w:t>
      </w:r>
    </w:p>
    <w:p w:rsidR="006621E2" w:rsidRPr="006621E2" w:rsidRDefault="006621E2" w:rsidP="006621E2">
      <w:pPr>
        <w:numPr>
          <w:ilvl w:val="0"/>
          <w:numId w:val="6"/>
        </w:num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6621E2">
        <w:rPr>
          <w:rFonts w:ascii="Times New Roman" w:eastAsia="Times New Roman" w:hAnsi="Times New Roman" w:cs="Times New Roman"/>
          <w:color w:val="000000"/>
          <w:sz w:val="27"/>
          <w:szCs w:val="27"/>
          <w:lang w:eastAsia="ru-RU"/>
        </w:rPr>
        <w:br/>
        <w:t>разработать на их основе соответствующую модель измерения;</w:t>
      </w:r>
    </w:p>
    <w:p w:rsidR="006621E2" w:rsidRPr="006621E2" w:rsidRDefault="006621E2" w:rsidP="006621E2">
      <w:pPr>
        <w:numPr>
          <w:ilvl w:val="0"/>
          <w:numId w:val="6"/>
        </w:num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6621E2">
        <w:rPr>
          <w:rFonts w:ascii="Times New Roman" w:eastAsia="Times New Roman" w:hAnsi="Times New Roman" w:cs="Times New Roman"/>
          <w:color w:val="000000"/>
          <w:sz w:val="27"/>
          <w:szCs w:val="27"/>
          <w:lang w:eastAsia="ru-RU"/>
        </w:rPr>
        <w:br/>
        <w:t>ввести в компании систему измерения, включающую участие менеджеров, управление их работой и вознаграждение за эту работу;</w:t>
      </w:r>
    </w:p>
    <w:p w:rsidR="006621E2" w:rsidRPr="006621E2" w:rsidRDefault="006621E2" w:rsidP="006621E2">
      <w:pPr>
        <w:numPr>
          <w:ilvl w:val="0"/>
          <w:numId w:val="6"/>
        </w:num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6621E2">
        <w:rPr>
          <w:rFonts w:ascii="Times New Roman" w:eastAsia="Times New Roman" w:hAnsi="Times New Roman" w:cs="Times New Roman"/>
          <w:color w:val="000000"/>
          <w:sz w:val="27"/>
          <w:szCs w:val="27"/>
          <w:lang w:eastAsia="ru-RU"/>
        </w:rPr>
        <w:br/>
        <w:t>привлечь объективных консультантов и наблюдателей для выполнения ключевых операций процесса измерения;</w:t>
      </w:r>
    </w:p>
    <w:p w:rsidR="006621E2" w:rsidRPr="006621E2" w:rsidRDefault="006621E2" w:rsidP="006621E2">
      <w:pPr>
        <w:numPr>
          <w:ilvl w:val="0"/>
          <w:numId w:val="6"/>
        </w:num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6621E2">
        <w:rPr>
          <w:rFonts w:ascii="Times New Roman" w:eastAsia="Times New Roman" w:hAnsi="Times New Roman" w:cs="Times New Roman"/>
          <w:color w:val="000000"/>
          <w:sz w:val="27"/>
          <w:szCs w:val="27"/>
          <w:lang w:eastAsia="ru-RU"/>
        </w:rPr>
        <w:br/>
        <w:t>обеспечить активное участие в процессе и эффективные коммуникации для всех, чьи результаты измеряются.</w:t>
      </w:r>
    </w:p>
    <w:p w:rsidR="006621E2" w:rsidRPr="006621E2" w:rsidRDefault="006621E2" w:rsidP="006621E2">
      <w:pPr>
        <w:spacing w:after="0" w:line="240" w:lineRule="auto"/>
        <w:rPr>
          <w:rFonts w:ascii="Times New Roman" w:eastAsia="Times New Roman" w:hAnsi="Times New Roman" w:cs="Times New Roman"/>
          <w:sz w:val="24"/>
          <w:szCs w:val="24"/>
          <w:lang w:eastAsia="ru-RU"/>
        </w:rPr>
      </w:pP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 xml:space="preserve">Это большая подготовительная работа, включающая аудит знаний компании, а также необходимость более глубокого понимания того, как знания создаются, </w:t>
      </w:r>
      <w:r w:rsidRPr="006621E2">
        <w:rPr>
          <w:rFonts w:ascii="Times New Roman" w:eastAsia="Times New Roman" w:hAnsi="Times New Roman" w:cs="Times New Roman"/>
          <w:color w:val="000000"/>
          <w:sz w:val="27"/>
          <w:szCs w:val="27"/>
          <w:shd w:val="clear" w:color="auto" w:fill="FFFFFF"/>
          <w:lang w:eastAsia="ru-RU"/>
        </w:rPr>
        <w:lastRenderedPageBreak/>
        <w:t xml:space="preserve">используются и как ими </w:t>
      </w:r>
      <w:proofErr w:type="gramStart"/>
      <w:r w:rsidRPr="006621E2">
        <w:rPr>
          <w:rFonts w:ascii="Times New Roman" w:eastAsia="Times New Roman" w:hAnsi="Times New Roman" w:cs="Times New Roman"/>
          <w:color w:val="000000"/>
          <w:sz w:val="27"/>
          <w:szCs w:val="27"/>
          <w:shd w:val="clear" w:color="auto" w:fill="FFFFFF"/>
          <w:lang w:eastAsia="ru-RU"/>
        </w:rPr>
        <w:t>обмениваются.</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u w:val="single"/>
          <w:lang w:eastAsia="ru-RU"/>
        </w:rPr>
        <w:t>«</w:t>
      </w:r>
      <w:proofErr w:type="gramEnd"/>
      <w:r w:rsidRPr="006621E2">
        <w:rPr>
          <w:rFonts w:ascii="Times New Roman" w:eastAsia="Times New Roman" w:hAnsi="Times New Roman" w:cs="Times New Roman"/>
          <w:color w:val="000000"/>
          <w:sz w:val="27"/>
          <w:szCs w:val="27"/>
          <w:u w:val="single"/>
          <w:lang w:eastAsia="ru-RU"/>
        </w:rPr>
        <w:t>Дорожные карты»</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Своеобразный план для организаций, желающих измерить свой прогресс в области интеллектуального капитала, разработал Американский центр продуктивности и качества (</w:t>
      </w:r>
      <w:proofErr w:type="spellStart"/>
      <w:r w:rsidRPr="006621E2">
        <w:rPr>
          <w:rFonts w:ascii="Times New Roman" w:eastAsia="Times New Roman" w:hAnsi="Times New Roman" w:cs="Times New Roman"/>
          <w:color w:val="000000"/>
          <w:sz w:val="27"/>
          <w:szCs w:val="27"/>
          <w:shd w:val="clear" w:color="auto" w:fill="FFFFFF"/>
          <w:lang w:eastAsia="ru-RU"/>
        </w:rPr>
        <w:t>American</w:t>
      </w:r>
      <w:proofErr w:type="spellEnd"/>
      <w:r w:rsidRPr="006621E2">
        <w:rPr>
          <w:rFonts w:ascii="Times New Roman" w:eastAsia="Times New Roman" w:hAnsi="Times New Roman" w:cs="Times New Roman"/>
          <w:color w:val="000000"/>
          <w:sz w:val="27"/>
          <w:szCs w:val="27"/>
          <w:shd w:val="clear" w:color="auto" w:fill="FFFFFF"/>
          <w:lang w:eastAsia="ru-RU"/>
        </w:rPr>
        <w:t xml:space="preserve"> </w:t>
      </w:r>
      <w:proofErr w:type="spellStart"/>
      <w:r w:rsidRPr="006621E2">
        <w:rPr>
          <w:rFonts w:ascii="Times New Roman" w:eastAsia="Times New Roman" w:hAnsi="Times New Roman" w:cs="Times New Roman"/>
          <w:color w:val="000000"/>
          <w:sz w:val="27"/>
          <w:szCs w:val="27"/>
          <w:shd w:val="clear" w:color="auto" w:fill="FFFFFF"/>
          <w:lang w:eastAsia="ru-RU"/>
        </w:rPr>
        <w:t>Productivity</w:t>
      </w:r>
      <w:proofErr w:type="spellEnd"/>
      <w:r w:rsidRPr="006621E2">
        <w:rPr>
          <w:rFonts w:ascii="Times New Roman" w:eastAsia="Times New Roman" w:hAnsi="Times New Roman" w:cs="Times New Roman"/>
          <w:color w:val="000000"/>
          <w:sz w:val="27"/>
          <w:szCs w:val="27"/>
          <w:shd w:val="clear" w:color="auto" w:fill="FFFFFF"/>
          <w:lang w:eastAsia="ru-RU"/>
        </w:rPr>
        <w:t xml:space="preserve"> </w:t>
      </w:r>
      <w:proofErr w:type="spellStart"/>
      <w:r w:rsidRPr="006621E2">
        <w:rPr>
          <w:rFonts w:ascii="Times New Roman" w:eastAsia="Times New Roman" w:hAnsi="Times New Roman" w:cs="Times New Roman"/>
          <w:color w:val="000000"/>
          <w:sz w:val="27"/>
          <w:szCs w:val="27"/>
          <w:shd w:val="clear" w:color="auto" w:fill="FFFFFF"/>
          <w:lang w:eastAsia="ru-RU"/>
        </w:rPr>
        <w:t>and</w:t>
      </w:r>
      <w:proofErr w:type="spellEnd"/>
      <w:r w:rsidRPr="006621E2">
        <w:rPr>
          <w:rFonts w:ascii="Times New Roman" w:eastAsia="Times New Roman" w:hAnsi="Times New Roman" w:cs="Times New Roman"/>
          <w:color w:val="000000"/>
          <w:sz w:val="27"/>
          <w:szCs w:val="27"/>
          <w:shd w:val="clear" w:color="auto" w:fill="FFFFFF"/>
          <w:lang w:eastAsia="ru-RU"/>
        </w:rPr>
        <w:t xml:space="preserve"> </w:t>
      </w:r>
      <w:proofErr w:type="spellStart"/>
      <w:r w:rsidRPr="006621E2">
        <w:rPr>
          <w:rFonts w:ascii="Times New Roman" w:eastAsia="Times New Roman" w:hAnsi="Times New Roman" w:cs="Times New Roman"/>
          <w:color w:val="000000"/>
          <w:sz w:val="27"/>
          <w:szCs w:val="27"/>
          <w:shd w:val="clear" w:color="auto" w:fill="FFFFFF"/>
          <w:lang w:eastAsia="ru-RU"/>
        </w:rPr>
        <w:t>Quality</w:t>
      </w:r>
      <w:proofErr w:type="spellEnd"/>
      <w:r w:rsidRPr="006621E2">
        <w:rPr>
          <w:rFonts w:ascii="Times New Roman" w:eastAsia="Times New Roman" w:hAnsi="Times New Roman" w:cs="Times New Roman"/>
          <w:color w:val="000000"/>
          <w:sz w:val="27"/>
          <w:szCs w:val="27"/>
          <w:shd w:val="clear" w:color="auto" w:fill="FFFFFF"/>
          <w:lang w:eastAsia="ru-RU"/>
        </w:rPr>
        <w:t xml:space="preserve"> </w:t>
      </w:r>
      <w:proofErr w:type="spellStart"/>
      <w:r w:rsidRPr="006621E2">
        <w:rPr>
          <w:rFonts w:ascii="Times New Roman" w:eastAsia="Times New Roman" w:hAnsi="Times New Roman" w:cs="Times New Roman"/>
          <w:color w:val="000000"/>
          <w:sz w:val="27"/>
          <w:szCs w:val="27"/>
          <w:shd w:val="clear" w:color="auto" w:fill="FFFFFF"/>
          <w:lang w:eastAsia="ru-RU"/>
        </w:rPr>
        <w:t>Center</w:t>
      </w:r>
      <w:proofErr w:type="spellEnd"/>
      <w:r w:rsidRPr="006621E2">
        <w:rPr>
          <w:rFonts w:ascii="Times New Roman" w:eastAsia="Times New Roman" w:hAnsi="Times New Roman" w:cs="Times New Roman"/>
          <w:color w:val="000000"/>
          <w:sz w:val="27"/>
          <w:szCs w:val="27"/>
          <w:shd w:val="clear" w:color="auto" w:fill="FFFFFF"/>
          <w:lang w:eastAsia="ru-RU"/>
        </w:rPr>
        <w:t xml:space="preserve"> — APQC). Документ</w:t>
      </w:r>
      <w:r w:rsidRPr="006621E2">
        <w:rPr>
          <w:rFonts w:ascii="Times New Roman" w:eastAsia="Times New Roman" w:hAnsi="Times New Roman" w:cs="Times New Roman"/>
          <w:color w:val="000000"/>
          <w:sz w:val="27"/>
          <w:szCs w:val="27"/>
          <w:shd w:val="clear" w:color="auto" w:fill="FFFFFF"/>
          <w:lang w:val="en-US" w:eastAsia="ru-RU"/>
        </w:rPr>
        <w:t xml:space="preserve"> </w:t>
      </w:r>
      <w:r w:rsidRPr="006621E2">
        <w:rPr>
          <w:rFonts w:ascii="Times New Roman" w:eastAsia="Times New Roman" w:hAnsi="Times New Roman" w:cs="Times New Roman"/>
          <w:color w:val="000000"/>
          <w:sz w:val="27"/>
          <w:szCs w:val="27"/>
          <w:shd w:val="clear" w:color="auto" w:fill="FFFFFF"/>
          <w:lang w:eastAsia="ru-RU"/>
        </w:rPr>
        <w:t>называется</w:t>
      </w:r>
      <w:r w:rsidRPr="006621E2">
        <w:rPr>
          <w:rFonts w:ascii="Times New Roman" w:eastAsia="Times New Roman" w:hAnsi="Times New Roman" w:cs="Times New Roman"/>
          <w:color w:val="000000"/>
          <w:sz w:val="27"/>
          <w:szCs w:val="27"/>
          <w:shd w:val="clear" w:color="auto" w:fill="FFFFFF"/>
          <w:lang w:val="en-US" w:eastAsia="ru-RU"/>
        </w:rPr>
        <w:t xml:space="preserve"> Road Map to Knowledge Management Results: Stages of Implementation (2001). </w:t>
      </w:r>
      <w:r w:rsidRPr="006621E2">
        <w:rPr>
          <w:rFonts w:ascii="Times New Roman" w:eastAsia="Times New Roman" w:hAnsi="Times New Roman" w:cs="Times New Roman"/>
          <w:b/>
          <w:bCs/>
          <w:color w:val="000000"/>
          <w:sz w:val="27"/>
          <w:szCs w:val="27"/>
          <w:u w:val="single"/>
          <w:lang w:eastAsia="ru-RU"/>
        </w:rPr>
        <w:t>Цель APQC состояла</w:t>
      </w:r>
      <w:r w:rsidRPr="006621E2">
        <w:rPr>
          <w:rFonts w:ascii="Times New Roman" w:eastAsia="Times New Roman" w:hAnsi="Times New Roman" w:cs="Times New Roman"/>
          <w:color w:val="000000"/>
          <w:sz w:val="27"/>
          <w:szCs w:val="27"/>
          <w:shd w:val="clear" w:color="auto" w:fill="FFFFFF"/>
          <w:lang w:eastAsia="ru-RU"/>
        </w:rPr>
        <w:t> в том, чтобы на основе исследования работы более чем 200 фирм обеспечить организации некоторыми ориентирами для верного старта в этой области и показать, как встроить управление знаниями в ежедневную практику работы компании.</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Эта «дорожная карта» описывает пять основных стадий. С каждым этапом работы связывается своя система измерений.</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Что необходимо сделать в самом начале — наиболее трудная стадия, поскольку без искры вдохновения и энтузиазма дело вообще вряд ли сдвинется с места. На этой стадии основное внимание уделяется анализу процессов и анализу рисков.</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Как разработать подходящую стратегию — это поворотный момент от локальных усилий к эксперименту с целью установить, как будет «работать» управление знаниями в масштабе организации. Выбор измерителей ориентирован на установление того, как люди относятся к данной инициативе (одобрительно или не очень, степень их активности и заинтересованности и т. п.).</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Как спланировать и «запустить» инициативу по управлению знаниями — начало фактического внедрения управления знаниями на предприятии:</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 пилотный эксперимент;</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 анализ уроков в ходе пилотного проекта;</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 участие экспертов в распространении инициатив по управлению знаниями на всю компанию.</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На этом этапе необходимы более определенные измерители, </w:t>
      </w:r>
      <w:r w:rsidRPr="006621E2">
        <w:rPr>
          <w:rFonts w:ascii="Times New Roman" w:eastAsia="Times New Roman" w:hAnsi="Times New Roman" w:cs="Times New Roman"/>
          <w:i/>
          <w:iCs/>
          <w:color w:val="000000"/>
          <w:sz w:val="27"/>
          <w:szCs w:val="27"/>
          <w:u w:val="single"/>
          <w:lang w:eastAsia="ru-RU"/>
        </w:rPr>
        <w:t>например</w:t>
      </w:r>
      <w:r w:rsidRPr="006621E2">
        <w:rPr>
          <w:rFonts w:ascii="Times New Roman" w:eastAsia="Times New Roman" w:hAnsi="Times New Roman" w:cs="Times New Roman"/>
          <w:color w:val="000000"/>
          <w:sz w:val="27"/>
          <w:szCs w:val="27"/>
          <w:shd w:val="clear" w:color="auto" w:fill="FFFFFF"/>
          <w:lang w:eastAsia="ru-RU"/>
        </w:rPr>
        <w:t>, отражающие изменения в затратах, связанных с бизнесом (уменьшение стоимости ресурсов), изменения в </w:t>
      </w:r>
      <w:hyperlink r:id="rId8" w:history="1">
        <w:r w:rsidRPr="006621E2">
          <w:rPr>
            <w:rFonts w:ascii="Times New Roman" w:eastAsia="Times New Roman" w:hAnsi="Times New Roman" w:cs="Times New Roman"/>
            <w:color w:val="0000FF"/>
            <w:sz w:val="27"/>
            <w:szCs w:val="27"/>
            <w:u w:val="single"/>
            <w:lang w:eastAsia="ru-RU"/>
          </w:rPr>
          <w:t>организационной культуре</w:t>
        </w:r>
      </w:hyperlink>
      <w:r w:rsidRPr="006621E2">
        <w:rPr>
          <w:rFonts w:ascii="Times New Roman" w:eastAsia="Times New Roman" w:hAnsi="Times New Roman" w:cs="Times New Roman"/>
          <w:color w:val="000000"/>
          <w:sz w:val="27"/>
          <w:szCs w:val="27"/>
          <w:shd w:val="clear" w:color="auto" w:fill="FFFFFF"/>
          <w:lang w:eastAsia="ru-RU"/>
        </w:rPr>
        <w:t> (увеличение обмена знаниями между проектными группами, интенсивность использования корпоративных баз знаний и т. п.).</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Что необходимо для распространения и поддержки первых результатов — управление знаниями получает статус официального проекта на предприятии. Проводится подбор методик измерения результатов, включая методику ROI и внутренние оценки. Для проведения измерений некоторые компании на этой стадии привлекают внешние организации.</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 xml:space="preserve">Как сделать процесс управления знаниями в компании популярным и установленным — меняются организационная структура (управление знаниями </w:t>
      </w:r>
      <w:r w:rsidRPr="006621E2">
        <w:rPr>
          <w:rFonts w:ascii="Times New Roman" w:eastAsia="Times New Roman" w:hAnsi="Times New Roman" w:cs="Times New Roman"/>
          <w:color w:val="000000"/>
          <w:sz w:val="27"/>
          <w:szCs w:val="27"/>
          <w:shd w:val="clear" w:color="auto" w:fill="FFFFFF"/>
          <w:lang w:eastAsia="ru-RU"/>
        </w:rPr>
        <w:lastRenderedPageBreak/>
        <w:t>встроено в бизнес-модель предприятия) и организационная культура (обмен, использование и распространение знаний становятся в компании ежедневной практикой); необходимы методики, отражающие выгоды предприятия (распространение лучшей практики, оценка эффективности и т. п.).</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 xml:space="preserve">Менеджеры, которые находятся в поиске адекватных для компании показателей и измерителей интеллектуального капитала, могут ознакомиться со следующим обзором: </w:t>
      </w:r>
      <w:proofErr w:type="spellStart"/>
      <w:r w:rsidRPr="006621E2">
        <w:rPr>
          <w:rFonts w:ascii="Times New Roman" w:eastAsia="Times New Roman" w:hAnsi="Times New Roman" w:cs="Times New Roman"/>
          <w:color w:val="000000"/>
          <w:sz w:val="27"/>
          <w:szCs w:val="27"/>
          <w:shd w:val="clear" w:color="auto" w:fill="FFFFFF"/>
          <w:lang w:eastAsia="ru-RU"/>
        </w:rPr>
        <w:t>Patricia</w:t>
      </w:r>
      <w:proofErr w:type="spellEnd"/>
      <w:r w:rsidRPr="006621E2">
        <w:rPr>
          <w:rFonts w:ascii="Times New Roman" w:eastAsia="Times New Roman" w:hAnsi="Times New Roman" w:cs="Times New Roman"/>
          <w:color w:val="000000"/>
          <w:sz w:val="27"/>
          <w:szCs w:val="27"/>
          <w:shd w:val="clear" w:color="auto" w:fill="FFFFFF"/>
          <w:lang w:eastAsia="ru-RU"/>
        </w:rPr>
        <w:t xml:space="preserve"> </w:t>
      </w:r>
      <w:proofErr w:type="spellStart"/>
      <w:r w:rsidRPr="006621E2">
        <w:rPr>
          <w:rFonts w:ascii="Times New Roman" w:eastAsia="Times New Roman" w:hAnsi="Times New Roman" w:cs="Times New Roman"/>
          <w:color w:val="000000"/>
          <w:sz w:val="27"/>
          <w:szCs w:val="27"/>
          <w:shd w:val="clear" w:color="auto" w:fill="FFFFFF"/>
          <w:lang w:eastAsia="ru-RU"/>
        </w:rPr>
        <w:t>Ordones</w:t>
      </w:r>
      <w:proofErr w:type="spellEnd"/>
      <w:r w:rsidRPr="006621E2">
        <w:rPr>
          <w:rFonts w:ascii="Times New Roman" w:eastAsia="Times New Roman" w:hAnsi="Times New Roman" w:cs="Times New Roman"/>
          <w:color w:val="000000"/>
          <w:sz w:val="27"/>
          <w:szCs w:val="27"/>
          <w:shd w:val="clear" w:color="auto" w:fill="FFFFFF"/>
          <w:lang w:eastAsia="ru-RU"/>
        </w:rPr>
        <w:t xml:space="preserve"> </w:t>
      </w:r>
      <w:proofErr w:type="spellStart"/>
      <w:r w:rsidRPr="006621E2">
        <w:rPr>
          <w:rFonts w:ascii="Times New Roman" w:eastAsia="Times New Roman" w:hAnsi="Times New Roman" w:cs="Times New Roman"/>
          <w:color w:val="000000"/>
          <w:sz w:val="27"/>
          <w:szCs w:val="27"/>
          <w:shd w:val="clear" w:color="auto" w:fill="FFFFFF"/>
          <w:lang w:eastAsia="ru-RU"/>
        </w:rPr>
        <w:t>de</w:t>
      </w:r>
      <w:proofErr w:type="spellEnd"/>
      <w:r w:rsidRPr="006621E2">
        <w:rPr>
          <w:rFonts w:ascii="Times New Roman" w:eastAsia="Times New Roman" w:hAnsi="Times New Roman" w:cs="Times New Roman"/>
          <w:color w:val="000000"/>
          <w:sz w:val="27"/>
          <w:szCs w:val="27"/>
          <w:shd w:val="clear" w:color="auto" w:fill="FFFFFF"/>
          <w:lang w:eastAsia="ru-RU"/>
        </w:rPr>
        <w:t xml:space="preserve"> </w:t>
      </w:r>
      <w:proofErr w:type="spellStart"/>
      <w:r w:rsidRPr="006621E2">
        <w:rPr>
          <w:rFonts w:ascii="Times New Roman" w:eastAsia="Times New Roman" w:hAnsi="Times New Roman" w:cs="Times New Roman"/>
          <w:color w:val="000000"/>
          <w:sz w:val="27"/>
          <w:szCs w:val="27"/>
          <w:shd w:val="clear" w:color="auto" w:fill="FFFFFF"/>
          <w:lang w:eastAsia="ru-RU"/>
        </w:rPr>
        <w:t>Pablos</w:t>
      </w:r>
      <w:proofErr w:type="spellEnd"/>
      <w:r w:rsidRPr="006621E2">
        <w:rPr>
          <w:rFonts w:ascii="Times New Roman" w:eastAsia="Times New Roman" w:hAnsi="Times New Roman" w:cs="Times New Roman"/>
          <w:color w:val="000000"/>
          <w:sz w:val="27"/>
          <w:szCs w:val="27"/>
          <w:shd w:val="clear" w:color="auto" w:fill="FFFFFF"/>
          <w:lang w:eastAsia="ru-RU"/>
        </w:rPr>
        <w:t xml:space="preserve">. </w:t>
      </w:r>
      <w:r w:rsidRPr="006621E2">
        <w:rPr>
          <w:rFonts w:ascii="Times New Roman" w:eastAsia="Times New Roman" w:hAnsi="Times New Roman" w:cs="Times New Roman"/>
          <w:color w:val="000000"/>
          <w:sz w:val="27"/>
          <w:szCs w:val="27"/>
          <w:shd w:val="clear" w:color="auto" w:fill="FFFFFF"/>
          <w:lang w:val="en-US" w:eastAsia="ru-RU"/>
        </w:rPr>
        <w:t>Intellectual capital statements: what pioneering firms from Asia and Europe are doing now (InternationalJournal of Knowledge and Learning</w:t>
      </w:r>
      <w:proofErr w:type="gramStart"/>
      <w:r w:rsidRPr="006621E2">
        <w:rPr>
          <w:rFonts w:ascii="Times New Roman" w:eastAsia="Times New Roman" w:hAnsi="Times New Roman" w:cs="Times New Roman"/>
          <w:color w:val="000000"/>
          <w:sz w:val="27"/>
          <w:szCs w:val="27"/>
          <w:shd w:val="clear" w:color="auto" w:fill="FFFFFF"/>
          <w:lang w:val="en-US" w:eastAsia="ru-RU"/>
        </w:rPr>
        <w:t>.—</w:t>
      </w:r>
      <w:proofErr w:type="gramEnd"/>
      <w:r w:rsidRPr="006621E2">
        <w:rPr>
          <w:rFonts w:ascii="Times New Roman" w:eastAsia="Times New Roman" w:hAnsi="Times New Roman" w:cs="Times New Roman"/>
          <w:color w:val="000000"/>
          <w:sz w:val="27"/>
          <w:szCs w:val="27"/>
          <w:shd w:val="clear" w:color="auto" w:fill="FFFFFF"/>
          <w:lang w:val="en-US" w:eastAsia="ru-RU"/>
        </w:rPr>
        <w:t xml:space="preserve"> </w:t>
      </w:r>
      <w:r w:rsidRPr="006621E2">
        <w:rPr>
          <w:rFonts w:ascii="Times New Roman" w:eastAsia="Times New Roman" w:hAnsi="Times New Roman" w:cs="Times New Roman"/>
          <w:color w:val="000000"/>
          <w:sz w:val="27"/>
          <w:szCs w:val="27"/>
          <w:shd w:val="clear" w:color="auto" w:fill="FFFFFF"/>
          <w:lang w:eastAsia="ru-RU"/>
        </w:rPr>
        <w:t xml:space="preserve">2005.— </w:t>
      </w:r>
      <w:proofErr w:type="spellStart"/>
      <w:r w:rsidRPr="006621E2">
        <w:rPr>
          <w:rFonts w:ascii="Times New Roman" w:eastAsia="Times New Roman" w:hAnsi="Times New Roman" w:cs="Times New Roman"/>
          <w:color w:val="000000"/>
          <w:sz w:val="27"/>
          <w:szCs w:val="27"/>
          <w:shd w:val="clear" w:color="auto" w:fill="FFFFFF"/>
          <w:lang w:eastAsia="ru-RU"/>
        </w:rPr>
        <w:t>Vol</w:t>
      </w:r>
      <w:proofErr w:type="spellEnd"/>
      <w:r w:rsidRPr="006621E2">
        <w:rPr>
          <w:rFonts w:ascii="Times New Roman" w:eastAsia="Times New Roman" w:hAnsi="Times New Roman" w:cs="Times New Roman"/>
          <w:color w:val="000000"/>
          <w:sz w:val="27"/>
          <w:szCs w:val="27"/>
          <w:shd w:val="clear" w:color="auto" w:fill="FFFFFF"/>
          <w:lang w:eastAsia="ru-RU"/>
        </w:rPr>
        <w:t>. 1.— №3.— PP. 249-268).</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Работа посвящена изучению примеров 25 компаний из Австрии, Дании, Германии, Индии, Италии, Испании, Швеции и </w:t>
      </w:r>
      <w:hyperlink r:id="rId9" w:history="1">
        <w:r w:rsidRPr="006621E2">
          <w:rPr>
            <w:rFonts w:ascii="Times New Roman" w:eastAsia="Times New Roman" w:hAnsi="Times New Roman" w:cs="Times New Roman"/>
            <w:color w:val="0000FF"/>
            <w:sz w:val="27"/>
            <w:szCs w:val="27"/>
            <w:u w:val="single"/>
            <w:lang w:eastAsia="ru-RU"/>
          </w:rPr>
          <w:t>Великобритании</w:t>
        </w:r>
      </w:hyperlink>
      <w:r w:rsidRPr="006621E2">
        <w:rPr>
          <w:rFonts w:ascii="Times New Roman" w:eastAsia="Times New Roman" w:hAnsi="Times New Roman" w:cs="Times New Roman"/>
          <w:color w:val="000000"/>
          <w:sz w:val="27"/>
          <w:szCs w:val="27"/>
          <w:shd w:val="clear" w:color="auto" w:fill="FFFFFF"/>
          <w:lang w:eastAsia="ru-RU"/>
        </w:rPr>
        <w:t>. В целом для отображения карты интеллектуального капитала компании установлено 33 категории и 192 показателя. Эти показатели классифицированы по четырем основным группам:</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 человеческий капитал (11 категорий и 81 показатель),</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 капитал отношений (9 категорий и 47 показателей),</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 структурный капитал (12 категорий и 61 показатель) и</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 окружающая среда (1 категория и 3 показателя).</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i/>
          <w:iCs/>
          <w:color w:val="000000"/>
          <w:sz w:val="27"/>
          <w:szCs w:val="27"/>
          <w:lang w:eastAsia="ru-RU"/>
        </w:rPr>
        <w:t>Например</w:t>
      </w:r>
      <w:r w:rsidRPr="006621E2">
        <w:rPr>
          <w:rFonts w:ascii="Times New Roman" w:eastAsia="Times New Roman" w:hAnsi="Times New Roman" w:cs="Times New Roman"/>
          <w:color w:val="000000"/>
          <w:sz w:val="27"/>
          <w:szCs w:val="27"/>
          <w:shd w:val="clear" w:color="auto" w:fill="FFFFFF"/>
          <w:lang w:eastAsia="ru-RU"/>
        </w:rPr>
        <w:t>, категория профиль клиента (из группы капитал отношений) включает следующие </w:t>
      </w:r>
      <w:r w:rsidRPr="006621E2">
        <w:rPr>
          <w:rFonts w:ascii="Times New Roman" w:eastAsia="Times New Roman" w:hAnsi="Times New Roman" w:cs="Times New Roman"/>
          <w:color w:val="000000"/>
          <w:sz w:val="27"/>
          <w:szCs w:val="27"/>
          <w:u w:val="single"/>
          <w:lang w:eastAsia="ru-RU"/>
        </w:rPr>
        <w:t>показатели</w:t>
      </w:r>
      <w:r w:rsidRPr="006621E2">
        <w:rPr>
          <w:rFonts w:ascii="Times New Roman" w:eastAsia="Times New Roman" w:hAnsi="Times New Roman" w:cs="Times New Roman"/>
          <w:color w:val="000000"/>
          <w:sz w:val="27"/>
          <w:szCs w:val="27"/>
          <w:shd w:val="clear" w:color="auto" w:fill="FFFFFF"/>
          <w:lang w:eastAsia="ru-RU"/>
        </w:rPr>
        <w:t>:</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публичные клиенты;</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proofErr w:type="spellStart"/>
      <w:r w:rsidRPr="006621E2">
        <w:rPr>
          <w:rFonts w:ascii="Times New Roman" w:eastAsia="Times New Roman" w:hAnsi="Times New Roman" w:cs="Times New Roman"/>
          <w:color w:val="000000"/>
          <w:sz w:val="27"/>
          <w:szCs w:val="27"/>
          <w:shd w:val="clear" w:color="auto" w:fill="FFFFFF"/>
          <w:lang w:eastAsia="ru-RU"/>
        </w:rPr>
        <w:t>полупубличные</w:t>
      </w:r>
      <w:proofErr w:type="spellEnd"/>
      <w:r w:rsidRPr="006621E2">
        <w:rPr>
          <w:rFonts w:ascii="Times New Roman" w:eastAsia="Times New Roman" w:hAnsi="Times New Roman" w:cs="Times New Roman"/>
          <w:color w:val="000000"/>
          <w:sz w:val="27"/>
          <w:szCs w:val="27"/>
          <w:shd w:val="clear" w:color="auto" w:fill="FFFFFF"/>
          <w:lang w:eastAsia="ru-RU"/>
        </w:rPr>
        <w:t xml:space="preserve"> клиенты;</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частные клиенты;</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зарубежные клиенты;</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число контрактов;</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количество продаж;</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количество клиентов, обратившихся в компанию впервые;</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 xml:space="preserve">новые </w:t>
      </w:r>
      <w:proofErr w:type="spellStart"/>
      <w:r w:rsidRPr="006621E2">
        <w:rPr>
          <w:rFonts w:ascii="Times New Roman" w:eastAsia="Times New Roman" w:hAnsi="Times New Roman" w:cs="Times New Roman"/>
          <w:color w:val="000000"/>
          <w:sz w:val="27"/>
          <w:szCs w:val="27"/>
          <w:shd w:val="clear" w:color="auto" w:fill="FFFFFF"/>
          <w:lang w:eastAsia="ru-RU"/>
        </w:rPr>
        <w:t>стейкхолдеры</w:t>
      </w:r>
      <w:proofErr w:type="spellEnd"/>
      <w:r w:rsidRPr="006621E2">
        <w:rPr>
          <w:rFonts w:ascii="Times New Roman" w:eastAsia="Times New Roman" w:hAnsi="Times New Roman" w:cs="Times New Roman"/>
          <w:color w:val="000000"/>
          <w:sz w:val="27"/>
          <w:szCs w:val="27"/>
          <w:shd w:val="clear" w:color="auto" w:fill="FFFFFF"/>
          <w:lang w:eastAsia="ru-RU"/>
        </w:rPr>
        <w:t>;</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впечатления клиентов от компании;</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lastRenderedPageBreak/>
        <w:t>индекс лояльности клиентов;</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соотношение национального/международного рынков;</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соотношение рынка для ближайших конкурентов (национальных и международных);</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количество предложений от клиентов;</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количество офисов компании, измеряющих степень удовлетворенности клиентов;</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индекс удовлетворенности клиентов.</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Эти показатели сопоставляются по годам (предшествующий/текущий) и по целям (краткосрочные/долгосрочные).</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Аналитики APQC отмечают, что выбор той или иной методики измерения зависит от того, на какой стадии проекта по управлению знаниями находится компания. Несмотря на то что не все компании доходят до заключительной стадии (нередко работа останавливается на стадии пилотного проекта), те предприятия, которые провели такую работу, убедились, что обмен знаниями сокращает производственные циклы, улучшает качество услуг, стимулирует рост инноваций, сокращает издержки. Как отмечают эксперты Мирового банка, одалживая самому себе, не разбогатеешь. Лишь обмен знаниями открывает доступ к развитию.</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 xml:space="preserve">Различаются два главных вида </w:t>
      </w:r>
      <w:proofErr w:type="gramStart"/>
      <w:r w:rsidRPr="006621E2">
        <w:rPr>
          <w:rFonts w:ascii="Times New Roman" w:eastAsia="Times New Roman" w:hAnsi="Times New Roman" w:cs="Times New Roman"/>
          <w:color w:val="000000"/>
          <w:sz w:val="27"/>
          <w:szCs w:val="27"/>
          <w:shd w:val="clear" w:color="auto" w:fill="FFFFFF"/>
          <w:lang w:eastAsia="ru-RU"/>
        </w:rPr>
        <w:t>измерений:</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Измерение</w:t>
      </w:r>
      <w:proofErr w:type="gramEnd"/>
      <w:r w:rsidRPr="006621E2">
        <w:rPr>
          <w:rFonts w:ascii="Times New Roman" w:eastAsia="Times New Roman" w:hAnsi="Times New Roman" w:cs="Times New Roman"/>
          <w:color w:val="000000"/>
          <w:sz w:val="27"/>
          <w:szCs w:val="27"/>
          <w:shd w:val="clear" w:color="auto" w:fill="FFFFFF"/>
          <w:lang w:eastAsia="ru-RU"/>
        </w:rPr>
        <w:t xml:space="preserve"> результатов (прямые измерения). В этом заинтересовано большинство людей, работающих в сфере бизнеса. Эти измерения ориентированы, в первую очередь, на </w:t>
      </w:r>
      <w:hyperlink r:id="rId10" w:history="1">
        <w:r w:rsidRPr="006621E2">
          <w:rPr>
            <w:rFonts w:ascii="Times New Roman" w:eastAsia="Times New Roman" w:hAnsi="Times New Roman" w:cs="Times New Roman"/>
            <w:color w:val="0000FF"/>
            <w:sz w:val="27"/>
            <w:szCs w:val="27"/>
            <w:u w:val="single"/>
            <w:lang w:eastAsia="ru-RU"/>
          </w:rPr>
          <w:t>маркетинг</w:t>
        </w:r>
      </w:hyperlink>
      <w:r w:rsidRPr="006621E2">
        <w:rPr>
          <w:rFonts w:ascii="Times New Roman" w:eastAsia="Times New Roman" w:hAnsi="Times New Roman" w:cs="Times New Roman"/>
          <w:color w:val="000000"/>
          <w:sz w:val="27"/>
          <w:szCs w:val="27"/>
          <w:shd w:val="clear" w:color="auto" w:fill="FFFFFF"/>
          <w:lang w:eastAsia="ru-RU"/>
        </w:rPr>
        <w:t xml:space="preserve"> и продажи, но также могут касаться и других видов деятельности, </w:t>
      </w:r>
      <w:proofErr w:type="gramStart"/>
      <w:r w:rsidRPr="006621E2">
        <w:rPr>
          <w:rFonts w:ascii="Times New Roman" w:eastAsia="Times New Roman" w:hAnsi="Times New Roman" w:cs="Times New Roman"/>
          <w:color w:val="000000"/>
          <w:sz w:val="27"/>
          <w:szCs w:val="27"/>
          <w:shd w:val="clear" w:color="auto" w:fill="FFFFFF"/>
          <w:lang w:eastAsia="ru-RU"/>
        </w:rPr>
        <w:t>например</w:t>
      </w:r>
      <w:proofErr w:type="gramEnd"/>
      <w:r w:rsidRPr="006621E2">
        <w:rPr>
          <w:rFonts w:ascii="Times New Roman" w:eastAsia="Times New Roman" w:hAnsi="Times New Roman" w:cs="Times New Roman"/>
          <w:color w:val="000000"/>
          <w:sz w:val="27"/>
          <w:szCs w:val="27"/>
          <w:shd w:val="clear" w:color="auto" w:fill="FFFFFF"/>
          <w:lang w:eastAsia="ru-RU"/>
        </w:rPr>
        <w:t xml:space="preserve"> коммуникаций (эффективная передача знаний по цепочке «производитель — продавец — клиент»), что также дает в итоге рост продаж, или распространения лучшей практики, позволяющей сэкономить время и пр.</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Измерение активности (непрямые измерения). Они бывают </w:t>
      </w:r>
      <w:r w:rsidRPr="006621E2">
        <w:rPr>
          <w:rFonts w:ascii="Times New Roman" w:eastAsia="Times New Roman" w:hAnsi="Times New Roman" w:cs="Times New Roman"/>
          <w:i/>
          <w:iCs/>
          <w:color w:val="000000"/>
          <w:sz w:val="27"/>
          <w:szCs w:val="27"/>
          <w:u w:val="single"/>
          <w:lang w:eastAsia="ru-RU"/>
        </w:rPr>
        <w:t>количественные</w:t>
      </w:r>
      <w:r w:rsidRPr="006621E2">
        <w:rPr>
          <w:rFonts w:ascii="Times New Roman" w:eastAsia="Times New Roman" w:hAnsi="Times New Roman" w:cs="Times New Roman"/>
          <w:color w:val="000000"/>
          <w:sz w:val="27"/>
          <w:szCs w:val="27"/>
          <w:shd w:val="clear" w:color="auto" w:fill="FFFFFF"/>
          <w:lang w:eastAsia="ru-RU"/>
        </w:rPr>
        <w:t xml:space="preserve"> (количество вопросов, задаваемых экспертной системе, количество документов в </w:t>
      </w:r>
      <w:proofErr w:type="spellStart"/>
      <w:r w:rsidRPr="006621E2">
        <w:rPr>
          <w:rFonts w:ascii="Times New Roman" w:eastAsia="Times New Roman" w:hAnsi="Times New Roman" w:cs="Times New Roman"/>
          <w:color w:val="000000"/>
          <w:sz w:val="27"/>
          <w:szCs w:val="27"/>
          <w:shd w:val="clear" w:color="auto" w:fill="FFFFFF"/>
          <w:lang w:eastAsia="ru-RU"/>
        </w:rPr>
        <w:t>репозитории</w:t>
      </w:r>
      <w:proofErr w:type="spellEnd"/>
      <w:r w:rsidRPr="006621E2">
        <w:rPr>
          <w:rFonts w:ascii="Times New Roman" w:eastAsia="Times New Roman" w:hAnsi="Times New Roman" w:cs="Times New Roman"/>
          <w:color w:val="000000"/>
          <w:sz w:val="27"/>
          <w:szCs w:val="27"/>
          <w:shd w:val="clear" w:color="auto" w:fill="FFFFFF"/>
          <w:lang w:eastAsia="ru-RU"/>
        </w:rPr>
        <w:t>, количество посещений курсов повышения квалификации и т. п.) и </w:t>
      </w:r>
      <w:r w:rsidRPr="006621E2">
        <w:rPr>
          <w:rFonts w:ascii="Times New Roman" w:eastAsia="Times New Roman" w:hAnsi="Times New Roman" w:cs="Times New Roman"/>
          <w:i/>
          <w:iCs/>
          <w:color w:val="000000"/>
          <w:sz w:val="27"/>
          <w:szCs w:val="27"/>
          <w:u w:val="single"/>
          <w:lang w:eastAsia="ru-RU"/>
        </w:rPr>
        <w:t>качественные</w:t>
      </w:r>
      <w:r w:rsidRPr="006621E2">
        <w:rPr>
          <w:rFonts w:ascii="Times New Roman" w:eastAsia="Times New Roman" w:hAnsi="Times New Roman" w:cs="Times New Roman"/>
          <w:color w:val="000000"/>
          <w:sz w:val="27"/>
          <w:szCs w:val="27"/>
          <w:shd w:val="clear" w:color="auto" w:fill="FFFFFF"/>
          <w:lang w:eastAsia="ru-RU"/>
        </w:rPr>
        <w:t> (удовлетворенность пользователей тренингами и семинарами, уровень признания инициатив по управлению знаниями, периодический аудит знаний и пр.). Инициативы по управлению знаниями авторы документа связывают с управлением изменениями и управлением рисками.</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Примерный перечень типичных показателей для измерения успешности проекта:</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время создания нового знания;</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lastRenderedPageBreak/>
        <w:br/>
      </w:r>
      <w:r w:rsidRPr="006621E2">
        <w:rPr>
          <w:rFonts w:ascii="Times New Roman" w:eastAsia="Times New Roman" w:hAnsi="Times New Roman" w:cs="Times New Roman"/>
          <w:color w:val="000000"/>
          <w:sz w:val="27"/>
          <w:szCs w:val="27"/>
          <w:shd w:val="clear" w:color="auto" w:fill="FFFFFF"/>
          <w:lang w:eastAsia="ru-RU"/>
        </w:rPr>
        <w:t>вклады специалистов в базу знаний компании;</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распространение и использование лучшей практики;</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число экспертов, работающих с компанией;</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количество повторяющихся жалоб;</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соотношение числа внедренных новых идей к предложенным новым идеям;</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процент увеличения продаж на основе нового знания.</w:t>
      </w:r>
      <w:r w:rsidRPr="006621E2">
        <w:rPr>
          <w:rFonts w:ascii="Times New Roman" w:eastAsia="Times New Roman" w:hAnsi="Times New Roman" w:cs="Times New Roman"/>
          <w:color w:val="000000"/>
          <w:sz w:val="27"/>
          <w:szCs w:val="27"/>
          <w:lang w:eastAsia="ru-RU"/>
        </w:rPr>
        <w:br/>
      </w:r>
      <w:proofErr w:type="spellStart"/>
      <w:r w:rsidRPr="006621E2">
        <w:rPr>
          <w:rFonts w:ascii="Times New Roman" w:eastAsia="Times New Roman" w:hAnsi="Times New Roman" w:cs="Times New Roman"/>
          <w:color w:val="000000"/>
          <w:sz w:val="27"/>
          <w:szCs w:val="27"/>
          <w:u w:val="single"/>
          <w:lang w:eastAsia="ru-RU"/>
        </w:rPr>
        <w:t>Букович</w:t>
      </w:r>
      <w:proofErr w:type="spellEnd"/>
      <w:r w:rsidRPr="006621E2">
        <w:rPr>
          <w:rFonts w:ascii="Times New Roman" w:eastAsia="Times New Roman" w:hAnsi="Times New Roman" w:cs="Times New Roman"/>
          <w:color w:val="000000"/>
          <w:sz w:val="27"/>
          <w:szCs w:val="27"/>
          <w:u w:val="single"/>
          <w:lang w:eastAsia="ru-RU"/>
        </w:rPr>
        <w:t xml:space="preserve"> и Уильямс (</w:t>
      </w:r>
      <w:r w:rsidRPr="006621E2">
        <w:rPr>
          <w:rFonts w:ascii="Times New Roman" w:eastAsia="Times New Roman" w:hAnsi="Times New Roman" w:cs="Times New Roman"/>
          <w:color w:val="000000"/>
          <w:sz w:val="27"/>
          <w:szCs w:val="27"/>
          <w:shd w:val="clear" w:color="auto" w:fill="FFFFFF"/>
          <w:lang w:eastAsia="ru-RU"/>
        </w:rPr>
        <w:t xml:space="preserve">У. </w:t>
      </w:r>
      <w:proofErr w:type="spellStart"/>
      <w:r w:rsidRPr="006621E2">
        <w:rPr>
          <w:rFonts w:ascii="Times New Roman" w:eastAsia="Times New Roman" w:hAnsi="Times New Roman" w:cs="Times New Roman"/>
          <w:color w:val="000000"/>
          <w:sz w:val="27"/>
          <w:szCs w:val="27"/>
          <w:shd w:val="clear" w:color="auto" w:fill="FFFFFF"/>
          <w:lang w:eastAsia="ru-RU"/>
        </w:rPr>
        <w:t>Букович</w:t>
      </w:r>
      <w:proofErr w:type="spellEnd"/>
      <w:r w:rsidRPr="006621E2">
        <w:rPr>
          <w:rFonts w:ascii="Times New Roman" w:eastAsia="Times New Roman" w:hAnsi="Times New Roman" w:cs="Times New Roman"/>
          <w:color w:val="000000"/>
          <w:sz w:val="27"/>
          <w:szCs w:val="27"/>
          <w:shd w:val="clear" w:color="auto" w:fill="FFFFFF"/>
          <w:lang w:eastAsia="ru-RU"/>
        </w:rPr>
        <w:t xml:space="preserve"> и Р. </w:t>
      </w:r>
      <w:proofErr w:type="spellStart"/>
      <w:r w:rsidRPr="006621E2">
        <w:rPr>
          <w:rFonts w:ascii="Times New Roman" w:eastAsia="Times New Roman" w:hAnsi="Times New Roman" w:cs="Times New Roman"/>
          <w:color w:val="000000"/>
          <w:sz w:val="27"/>
          <w:szCs w:val="27"/>
          <w:shd w:val="clear" w:color="auto" w:fill="FFFFFF"/>
          <w:lang w:eastAsia="ru-RU"/>
        </w:rPr>
        <w:t>Уилльямс</w:t>
      </w:r>
      <w:proofErr w:type="spellEnd"/>
      <w:r w:rsidRPr="006621E2">
        <w:rPr>
          <w:rFonts w:ascii="Times New Roman" w:eastAsia="Times New Roman" w:hAnsi="Times New Roman" w:cs="Times New Roman"/>
          <w:color w:val="000000"/>
          <w:sz w:val="27"/>
          <w:szCs w:val="27"/>
          <w:shd w:val="clear" w:color="auto" w:fill="FFFFFF"/>
          <w:lang w:eastAsia="ru-RU"/>
        </w:rPr>
        <w:t xml:space="preserve"> «Управление знаниями. Руководство к действию». — М.: ИНФРА-М. 2002</w:t>
      </w:r>
      <w:r w:rsidRPr="006621E2">
        <w:rPr>
          <w:rFonts w:ascii="Times New Roman" w:eastAsia="Times New Roman" w:hAnsi="Times New Roman" w:cs="Times New Roman"/>
          <w:color w:val="000000"/>
          <w:sz w:val="27"/>
          <w:szCs w:val="27"/>
          <w:u w:val="single"/>
          <w:lang w:eastAsia="ru-RU"/>
        </w:rPr>
        <w:t>)</w:t>
      </w:r>
      <w:r w:rsidRPr="006621E2">
        <w:rPr>
          <w:rFonts w:ascii="Times New Roman" w:eastAsia="Times New Roman" w:hAnsi="Times New Roman" w:cs="Times New Roman"/>
          <w:color w:val="000000"/>
          <w:sz w:val="27"/>
          <w:szCs w:val="27"/>
          <w:shd w:val="clear" w:color="auto" w:fill="FFFFFF"/>
          <w:lang w:eastAsia="ru-RU"/>
        </w:rPr>
        <w:t> при разработке подходящей </w:t>
      </w:r>
      <w:r w:rsidRPr="006621E2">
        <w:rPr>
          <w:rFonts w:ascii="Times New Roman" w:eastAsia="Times New Roman" w:hAnsi="Times New Roman" w:cs="Times New Roman"/>
          <w:color w:val="000000"/>
          <w:sz w:val="27"/>
          <w:szCs w:val="27"/>
          <w:u w:val="single"/>
          <w:lang w:eastAsia="ru-RU"/>
        </w:rPr>
        <w:t>методики измерения интеллектуального потенциала</w:t>
      </w:r>
      <w:r w:rsidRPr="006621E2">
        <w:rPr>
          <w:rFonts w:ascii="Times New Roman" w:eastAsia="Times New Roman" w:hAnsi="Times New Roman" w:cs="Times New Roman"/>
          <w:color w:val="000000"/>
          <w:sz w:val="27"/>
          <w:szCs w:val="27"/>
          <w:shd w:val="clear" w:color="auto" w:fill="FFFFFF"/>
          <w:lang w:eastAsia="ru-RU"/>
        </w:rPr>
        <w:t> рекомендуют придерживаться следующих правил:</w:t>
      </w:r>
      <w:r w:rsidRPr="006621E2">
        <w:rPr>
          <w:rFonts w:ascii="Times New Roman" w:eastAsia="Times New Roman" w:hAnsi="Times New Roman" w:cs="Times New Roman"/>
          <w:color w:val="000000"/>
          <w:sz w:val="27"/>
          <w:szCs w:val="27"/>
          <w:lang w:eastAsia="ru-RU"/>
        </w:rPr>
        <w:br/>
      </w:r>
    </w:p>
    <w:p w:rsidR="006621E2" w:rsidRPr="006621E2" w:rsidRDefault="006621E2" w:rsidP="006621E2">
      <w:pPr>
        <w:numPr>
          <w:ilvl w:val="0"/>
          <w:numId w:val="7"/>
        </w:num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6621E2">
        <w:rPr>
          <w:rFonts w:ascii="Times New Roman" w:eastAsia="Times New Roman" w:hAnsi="Times New Roman" w:cs="Times New Roman"/>
          <w:color w:val="000000"/>
          <w:sz w:val="27"/>
          <w:szCs w:val="27"/>
          <w:lang w:eastAsia="ru-RU"/>
        </w:rPr>
        <w:br/>
        <w:t>если на предприятии уже принята какая-то система измерения показателей работы, следует оценить ее на основе определения типов информации, которые отслеживаются и контролируются в настоящий момент;</w:t>
      </w:r>
    </w:p>
    <w:p w:rsidR="006621E2" w:rsidRPr="006621E2" w:rsidRDefault="006621E2" w:rsidP="006621E2">
      <w:pPr>
        <w:numPr>
          <w:ilvl w:val="0"/>
          <w:numId w:val="7"/>
        </w:num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6621E2">
        <w:rPr>
          <w:rFonts w:ascii="Times New Roman" w:eastAsia="Times New Roman" w:hAnsi="Times New Roman" w:cs="Times New Roman"/>
          <w:color w:val="000000"/>
          <w:sz w:val="27"/>
          <w:szCs w:val="27"/>
          <w:lang w:eastAsia="ru-RU"/>
        </w:rPr>
        <w:br/>
        <w:t>установить, каким образом менеджеры используют текущую информацию в процессах принятия решений;</w:t>
      </w:r>
    </w:p>
    <w:p w:rsidR="006621E2" w:rsidRPr="006621E2" w:rsidRDefault="006621E2" w:rsidP="006621E2">
      <w:pPr>
        <w:numPr>
          <w:ilvl w:val="0"/>
          <w:numId w:val="7"/>
        </w:num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6621E2">
        <w:rPr>
          <w:rFonts w:ascii="Times New Roman" w:eastAsia="Times New Roman" w:hAnsi="Times New Roman" w:cs="Times New Roman"/>
          <w:color w:val="000000"/>
          <w:sz w:val="27"/>
          <w:szCs w:val="27"/>
          <w:lang w:eastAsia="ru-RU"/>
        </w:rPr>
        <w:br/>
        <w:t>составить предварительный список показателей для мониторинга за интеллектуальными активами предприятия;</w:t>
      </w:r>
    </w:p>
    <w:p w:rsidR="006621E2" w:rsidRPr="006621E2" w:rsidRDefault="006621E2" w:rsidP="006621E2">
      <w:pPr>
        <w:numPr>
          <w:ilvl w:val="0"/>
          <w:numId w:val="7"/>
        </w:num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6621E2">
        <w:rPr>
          <w:rFonts w:ascii="Times New Roman" w:eastAsia="Times New Roman" w:hAnsi="Times New Roman" w:cs="Times New Roman"/>
          <w:color w:val="000000"/>
          <w:sz w:val="27"/>
          <w:szCs w:val="27"/>
          <w:lang w:eastAsia="ru-RU"/>
        </w:rPr>
        <w:br/>
        <w:t>следует выбирать небольшое число показателей (основной принцип — «измерять по минимуму»);</w:t>
      </w:r>
    </w:p>
    <w:p w:rsidR="006621E2" w:rsidRPr="006621E2" w:rsidRDefault="006621E2" w:rsidP="006621E2">
      <w:pPr>
        <w:numPr>
          <w:ilvl w:val="0"/>
          <w:numId w:val="7"/>
        </w:num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6621E2">
        <w:rPr>
          <w:rFonts w:ascii="Times New Roman" w:eastAsia="Times New Roman" w:hAnsi="Times New Roman" w:cs="Times New Roman"/>
          <w:color w:val="000000"/>
          <w:sz w:val="27"/>
          <w:szCs w:val="27"/>
          <w:lang w:eastAsia="ru-RU"/>
        </w:rPr>
        <w:br/>
        <w:t>провести опрос менеджеров относительно этого списка показателей и протестировать его, основываясь на простоте сбора информации и роли того или иного показателя в процессе принятия решений;</w:t>
      </w:r>
    </w:p>
    <w:p w:rsidR="006621E2" w:rsidRPr="006621E2" w:rsidRDefault="006621E2" w:rsidP="006621E2">
      <w:pPr>
        <w:numPr>
          <w:ilvl w:val="0"/>
          <w:numId w:val="7"/>
        </w:num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6621E2">
        <w:rPr>
          <w:rFonts w:ascii="Times New Roman" w:eastAsia="Times New Roman" w:hAnsi="Times New Roman" w:cs="Times New Roman"/>
          <w:color w:val="000000"/>
          <w:sz w:val="27"/>
          <w:szCs w:val="27"/>
          <w:lang w:eastAsia="ru-RU"/>
        </w:rPr>
        <w:br/>
        <w:t>метрика должна быть легка в использовании и интуитивно связана с деятельностью компании;</w:t>
      </w:r>
    </w:p>
    <w:p w:rsidR="006621E2" w:rsidRPr="006621E2" w:rsidRDefault="006621E2" w:rsidP="006621E2">
      <w:pPr>
        <w:numPr>
          <w:ilvl w:val="0"/>
          <w:numId w:val="7"/>
        </w:num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6621E2">
        <w:rPr>
          <w:rFonts w:ascii="Times New Roman" w:eastAsia="Times New Roman" w:hAnsi="Times New Roman" w:cs="Times New Roman"/>
          <w:color w:val="000000"/>
          <w:sz w:val="27"/>
          <w:szCs w:val="27"/>
          <w:lang w:eastAsia="ru-RU"/>
        </w:rPr>
        <w:br/>
        <w:t>результаты измерений должны допускать легкость в интерпретации и быть понятны каждому;</w:t>
      </w:r>
    </w:p>
    <w:p w:rsidR="006621E2" w:rsidRPr="006621E2" w:rsidRDefault="006621E2" w:rsidP="006621E2">
      <w:pPr>
        <w:numPr>
          <w:ilvl w:val="0"/>
          <w:numId w:val="7"/>
        </w:num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6621E2">
        <w:rPr>
          <w:rFonts w:ascii="Times New Roman" w:eastAsia="Times New Roman" w:hAnsi="Times New Roman" w:cs="Times New Roman"/>
          <w:color w:val="000000"/>
          <w:sz w:val="27"/>
          <w:szCs w:val="27"/>
          <w:lang w:eastAsia="ru-RU"/>
        </w:rPr>
        <w:br/>
        <w:t>по итогам эксперимента разработать в сотрудничестве с ключевыми заинтересованными группами пользователей модель процесса отчетности.</w:t>
      </w:r>
    </w:p>
    <w:p w:rsidR="006621E2" w:rsidRPr="006621E2" w:rsidRDefault="006621E2" w:rsidP="006621E2">
      <w:pPr>
        <w:spacing w:after="0" w:line="240" w:lineRule="auto"/>
        <w:rPr>
          <w:rFonts w:ascii="Times New Roman" w:eastAsia="Times New Roman" w:hAnsi="Times New Roman" w:cs="Times New Roman"/>
          <w:sz w:val="24"/>
          <w:szCs w:val="24"/>
          <w:lang w:eastAsia="ru-RU"/>
        </w:rPr>
      </w:pPr>
      <w:r w:rsidRPr="006621E2">
        <w:rPr>
          <w:rFonts w:ascii="Times New Roman" w:eastAsia="Times New Roman" w:hAnsi="Times New Roman" w:cs="Times New Roman"/>
          <w:color w:val="000000"/>
          <w:sz w:val="27"/>
          <w:szCs w:val="27"/>
          <w:lang w:eastAsia="ru-RU"/>
        </w:rPr>
        <w:lastRenderedPageBreak/>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u w:val="single"/>
          <w:lang w:eastAsia="ru-RU"/>
        </w:rPr>
        <w:t>Критерии выбора методики оценки интеллектуального потенциала предприятия:</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 обоснованность — выбранный метод действительно измеряет то, для чего предназначен;</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 надежность — методика дает достоверные результаты;</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 действенность — предоставляет информацию, которой можно воспользоваться, когда потребуется.</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Стоимостная оценка интеллектуального капитала в настоящее время проводится как оценка нематериальных активов в соответствии с разделом "Учет нематериальных активов" Положения по бухгалтерскому учету П(с)БУ 14/2000 и правовыми документами по вопросам защиты охранных прав интеллектуальной собственности.</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u w:val="single"/>
          <w:lang w:eastAsia="ru-RU"/>
        </w:rPr>
        <w:t>Оценка объектов интеллектуальной собственности (ОИС) чаще всего происходит при внесении их в уставной капитал и включении в нематериальные активы для постановки на </w:t>
      </w:r>
      <w:hyperlink r:id="rId11" w:history="1">
        <w:r w:rsidRPr="006621E2">
          <w:rPr>
            <w:rFonts w:ascii="Times New Roman" w:eastAsia="Times New Roman" w:hAnsi="Times New Roman" w:cs="Times New Roman"/>
            <w:color w:val="0000FF"/>
            <w:sz w:val="27"/>
            <w:szCs w:val="27"/>
            <w:u w:val="single"/>
            <w:lang w:eastAsia="ru-RU"/>
          </w:rPr>
          <w:t>баланс</w:t>
        </w:r>
      </w:hyperlink>
      <w:r w:rsidRPr="006621E2">
        <w:rPr>
          <w:rFonts w:ascii="Times New Roman" w:eastAsia="Times New Roman" w:hAnsi="Times New Roman" w:cs="Times New Roman"/>
          <w:color w:val="000000"/>
          <w:sz w:val="27"/>
          <w:szCs w:val="27"/>
          <w:u w:val="single"/>
          <w:lang w:eastAsia="ru-RU"/>
        </w:rPr>
        <w:t> предприятия</w:t>
      </w:r>
      <w:r w:rsidRPr="006621E2">
        <w:rPr>
          <w:rFonts w:ascii="Times New Roman" w:eastAsia="Times New Roman" w:hAnsi="Times New Roman" w:cs="Times New Roman"/>
          <w:color w:val="000000"/>
          <w:sz w:val="27"/>
          <w:szCs w:val="27"/>
          <w:shd w:val="clear" w:color="auto" w:fill="FFFFFF"/>
          <w:lang w:eastAsia="ru-RU"/>
        </w:rPr>
        <w:t>.</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u w:val="single"/>
          <w:lang w:eastAsia="ru-RU"/>
        </w:rPr>
        <w:t>ОЦЕНКА СТОИМОСТИ ОИС</w:t>
      </w:r>
      <w:r w:rsidRPr="006621E2">
        <w:rPr>
          <w:rFonts w:ascii="Times New Roman" w:eastAsia="Times New Roman" w:hAnsi="Times New Roman" w:cs="Times New Roman"/>
          <w:color w:val="000000"/>
          <w:sz w:val="27"/>
          <w:szCs w:val="27"/>
          <w:shd w:val="clear" w:color="auto" w:fill="FFFFFF"/>
          <w:lang w:eastAsia="ru-RU"/>
        </w:rPr>
        <w:t> - это оценка затрат на их создание с учетом морального старения и изменения индекса цен от момента создания ОИС к моменту оценки их стоимости.</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i/>
          <w:iCs/>
          <w:color w:val="000000"/>
          <w:sz w:val="27"/>
          <w:szCs w:val="27"/>
          <w:lang w:eastAsia="ru-RU"/>
        </w:rPr>
        <w:t>Оценку стоимости изобретений необходимо производить на основе расчета прогнозируемой прибыли от коммерческой реализации продукции, произведенной с использованием патента, или определять долю прибыли, которая создается за счет использования ОИС.</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Стоимость интеллектуального капитала (J) предлагается оценивать по такой формуле:</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b/>
          <w:bCs/>
          <w:color w:val="000000"/>
          <w:sz w:val="27"/>
          <w:szCs w:val="27"/>
          <w:lang w:eastAsia="ru-RU"/>
        </w:rPr>
        <w:t>J = Сак - См</w:t>
      </w:r>
      <w:r w:rsidRPr="006621E2">
        <w:rPr>
          <w:rFonts w:ascii="Times New Roman" w:eastAsia="Times New Roman" w:hAnsi="Times New Roman" w:cs="Times New Roman"/>
          <w:color w:val="000000"/>
          <w:sz w:val="27"/>
          <w:szCs w:val="27"/>
          <w:shd w:val="clear" w:color="auto" w:fill="FFFFFF"/>
          <w:lang w:eastAsia="ru-RU"/>
        </w:rPr>
        <w:t>, (1)</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где </w:t>
      </w:r>
      <w:r w:rsidRPr="006621E2">
        <w:rPr>
          <w:rFonts w:ascii="Times New Roman" w:eastAsia="Times New Roman" w:hAnsi="Times New Roman" w:cs="Times New Roman"/>
          <w:b/>
          <w:bCs/>
          <w:color w:val="000000"/>
          <w:sz w:val="27"/>
          <w:szCs w:val="27"/>
          <w:lang w:eastAsia="ru-RU"/>
        </w:rPr>
        <w:t>Сак</w:t>
      </w:r>
      <w:r w:rsidRPr="006621E2">
        <w:rPr>
          <w:rFonts w:ascii="Times New Roman" w:eastAsia="Times New Roman" w:hAnsi="Times New Roman" w:cs="Times New Roman"/>
          <w:color w:val="000000"/>
          <w:sz w:val="27"/>
          <w:szCs w:val="27"/>
          <w:shd w:val="clear" w:color="auto" w:fill="FFFFFF"/>
          <w:lang w:eastAsia="ru-RU"/>
        </w:rPr>
        <w:t> - рыночная стоимость всех </w:t>
      </w:r>
      <w:r w:rsidRPr="006621E2">
        <w:rPr>
          <w:rFonts w:ascii="Times New Roman" w:eastAsia="Times New Roman" w:hAnsi="Times New Roman" w:cs="Times New Roman"/>
          <w:color w:val="000000"/>
          <w:sz w:val="27"/>
          <w:szCs w:val="27"/>
          <w:u w:val="single"/>
          <w:lang w:eastAsia="ru-RU"/>
        </w:rPr>
        <w:t>акций</w:t>
      </w:r>
      <w:r w:rsidRPr="006621E2">
        <w:rPr>
          <w:rFonts w:ascii="Times New Roman" w:eastAsia="Times New Roman" w:hAnsi="Times New Roman" w:cs="Times New Roman"/>
          <w:color w:val="000000"/>
          <w:sz w:val="27"/>
          <w:szCs w:val="27"/>
          <w:shd w:val="clear" w:color="auto" w:fill="FFFFFF"/>
          <w:lang w:eastAsia="ru-RU"/>
        </w:rPr>
        <w:t> предприятия;</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b/>
          <w:bCs/>
          <w:color w:val="000000"/>
          <w:sz w:val="27"/>
          <w:szCs w:val="27"/>
          <w:lang w:eastAsia="ru-RU"/>
        </w:rPr>
        <w:t>См</w:t>
      </w:r>
      <w:r w:rsidRPr="006621E2">
        <w:rPr>
          <w:rFonts w:ascii="Times New Roman" w:eastAsia="Times New Roman" w:hAnsi="Times New Roman" w:cs="Times New Roman"/>
          <w:color w:val="000000"/>
          <w:sz w:val="27"/>
          <w:szCs w:val="27"/>
          <w:shd w:val="clear" w:color="auto" w:fill="FFFFFF"/>
          <w:lang w:eastAsia="ru-RU"/>
        </w:rPr>
        <w:t> - стоимость </w:t>
      </w:r>
      <w:r w:rsidRPr="006621E2">
        <w:rPr>
          <w:rFonts w:ascii="Times New Roman" w:eastAsia="Times New Roman" w:hAnsi="Times New Roman" w:cs="Times New Roman"/>
          <w:color w:val="000000"/>
          <w:sz w:val="27"/>
          <w:szCs w:val="27"/>
          <w:u w:val="single"/>
          <w:lang w:eastAsia="ru-RU"/>
        </w:rPr>
        <w:t>материальных</w:t>
      </w:r>
      <w:r w:rsidRPr="006621E2">
        <w:rPr>
          <w:rFonts w:ascii="Times New Roman" w:eastAsia="Times New Roman" w:hAnsi="Times New Roman" w:cs="Times New Roman"/>
          <w:color w:val="000000"/>
          <w:sz w:val="27"/>
          <w:szCs w:val="27"/>
          <w:shd w:val="clear" w:color="auto" w:fill="FFFFFF"/>
          <w:lang w:eastAsia="ru-RU"/>
        </w:rPr>
        <w:t> активов предприятия.</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u w:val="single"/>
          <w:lang w:eastAsia="ru-RU"/>
        </w:rPr>
        <w:t>Но данная формула имеет два существенных </w:t>
      </w:r>
      <w:r w:rsidRPr="006621E2">
        <w:rPr>
          <w:rFonts w:ascii="Times New Roman" w:eastAsia="Times New Roman" w:hAnsi="Times New Roman" w:cs="Times New Roman"/>
          <w:b/>
          <w:bCs/>
          <w:color w:val="000000"/>
          <w:sz w:val="27"/>
          <w:szCs w:val="27"/>
          <w:u w:val="single"/>
          <w:lang w:eastAsia="ru-RU"/>
        </w:rPr>
        <w:t>недостатка</w:t>
      </w:r>
      <w:r w:rsidRPr="006621E2">
        <w:rPr>
          <w:rFonts w:ascii="Times New Roman" w:eastAsia="Times New Roman" w:hAnsi="Times New Roman" w:cs="Times New Roman"/>
          <w:color w:val="000000"/>
          <w:sz w:val="27"/>
          <w:szCs w:val="27"/>
          <w:u w:val="single"/>
          <w:lang w:eastAsia="ru-RU"/>
        </w:rPr>
        <w:t>:</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1) в этом случае в стоимость интеллектуального капитала включается стоимость той доли нематериальных активов, которые составляют имущественные права (право на владение землей, право на владение природными ресурсами и другие) и приобретаются организацией при ее создании и в процессе роста материальных активов;</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2) практически полное отождествление интеллектуального капитала с нематериальными активами организации, поскольку не производится дифференцированной оценки кадрового капитала и маркетинговых активов.</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lastRenderedPageBreak/>
        <w:t>Чтобы получить более объективную оценку интеллектуального капитала организации необходимо использовать понятие ИНТЕЛЛЕКТУАЛЬНЫЙ ПОТЕНЦИАЛ предприятия (</w:t>
      </w:r>
      <w:proofErr w:type="spellStart"/>
      <w:r w:rsidRPr="006621E2">
        <w:rPr>
          <w:rFonts w:ascii="Times New Roman" w:eastAsia="Times New Roman" w:hAnsi="Times New Roman" w:cs="Times New Roman"/>
          <w:b/>
          <w:bCs/>
          <w:color w:val="000000"/>
          <w:sz w:val="27"/>
          <w:szCs w:val="27"/>
          <w:lang w:eastAsia="ru-RU"/>
        </w:rPr>
        <w:t>Jп</w:t>
      </w:r>
      <w:proofErr w:type="spellEnd"/>
      <w:r w:rsidRPr="006621E2">
        <w:rPr>
          <w:rFonts w:ascii="Times New Roman" w:eastAsia="Times New Roman" w:hAnsi="Times New Roman" w:cs="Times New Roman"/>
          <w:color w:val="000000"/>
          <w:sz w:val="27"/>
          <w:szCs w:val="27"/>
          <w:shd w:val="clear" w:color="auto" w:fill="FFFFFF"/>
          <w:lang w:eastAsia="ru-RU"/>
        </w:rPr>
        <w:t>), который учитывает все составляющие интеллектуального капитала:</w:t>
      </w:r>
      <w:r w:rsidRPr="006621E2">
        <w:rPr>
          <w:rFonts w:ascii="Times New Roman" w:eastAsia="Times New Roman" w:hAnsi="Times New Roman" w:cs="Times New Roman"/>
          <w:color w:val="000000"/>
          <w:sz w:val="27"/>
          <w:szCs w:val="27"/>
          <w:lang w:eastAsia="ru-RU"/>
        </w:rPr>
        <w:br/>
      </w:r>
      <w:proofErr w:type="spellStart"/>
      <w:r w:rsidRPr="006621E2">
        <w:rPr>
          <w:rFonts w:ascii="Times New Roman" w:eastAsia="Times New Roman" w:hAnsi="Times New Roman" w:cs="Times New Roman"/>
          <w:b/>
          <w:bCs/>
          <w:i/>
          <w:iCs/>
          <w:color w:val="000000"/>
          <w:sz w:val="27"/>
          <w:szCs w:val="27"/>
          <w:lang w:eastAsia="ru-RU"/>
        </w:rPr>
        <w:t>Jп</w:t>
      </w:r>
      <w:proofErr w:type="spellEnd"/>
      <w:r w:rsidRPr="006621E2">
        <w:rPr>
          <w:rFonts w:ascii="Times New Roman" w:eastAsia="Times New Roman" w:hAnsi="Times New Roman" w:cs="Times New Roman"/>
          <w:color w:val="000000"/>
          <w:sz w:val="27"/>
          <w:szCs w:val="27"/>
          <w:shd w:val="clear" w:color="auto" w:fill="FFFFFF"/>
          <w:lang w:eastAsia="ru-RU"/>
        </w:rPr>
        <w:t> = </w:t>
      </w:r>
      <w:proofErr w:type="spellStart"/>
      <w:r w:rsidRPr="006621E2">
        <w:rPr>
          <w:rFonts w:ascii="Times New Roman" w:eastAsia="Times New Roman" w:hAnsi="Times New Roman" w:cs="Times New Roman"/>
          <w:b/>
          <w:bCs/>
          <w:i/>
          <w:iCs/>
          <w:color w:val="000000"/>
          <w:sz w:val="27"/>
          <w:szCs w:val="27"/>
          <w:lang w:eastAsia="ru-RU"/>
        </w:rPr>
        <w:t>Кк</w:t>
      </w:r>
      <w:proofErr w:type="spellEnd"/>
      <w:r w:rsidRPr="006621E2">
        <w:rPr>
          <w:rFonts w:ascii="Times New Roman" w:eastAsia="Times New Roman" w:hAnsi="Times New Roman" w:cs="Times New Roman"/>
          <w:color w:val="000000"/>
          <w:sz w:val="27"/>
          <w:szCs w:val="27"/>
          <w:shd w:val="clear" w:color="auto" w:fill="FFFFFF"/>
          <w:lang w:eastAsia="ru-RU"/>
        </w:rPr>
        <w:t> х (</w:t>
      </w:r>
      <w:proofErr w:type="spellStart"/>
      <w:r w:rsidRPr="006621E2">
        <w:rPr>
          <w:rFonts w:ascii="Times New Roman" w:eastAsia="Times New Roman" w:hAnsi="Times New Roman" w:cs="Times New Roman"/>
          <w:b/>
          <w:bCs/>
          <w:i/>
          <w:iCs/>
          <w:color w:val="000000"/>
          <w:sz w:val="27"/>
          <w:szCs w:val="27"/>
          <w:lang w:eastAsia="ru-RU"/>
        </w:rPr>
        <w:t>Сис</w:t>
      </w:r>
      <w:proofErr w:type="spellEnd"/>
      <w:r w:rsidRPr="006621E2">
        <w:rPr>
          <w:rFonts w:ascii="Times New Roman" w:eastAsia="Times New Roman" w:hAnsi="Times New Roman" w:cs="Times New Roman"/>
          <w:color w:val="000000"/>
          <w:sz w:val="27"/>
          <w:szCs w:val="27"/>
          <w:shd w:val="clear" w:color="auto" w:fill="FFFFFF"/>
          <w:lang w:eastAsia="ru-RU"/>
        </w:rPr>
        <w:t> + </w:t>
      </w:r>
      <w:proofErr w:type="spellStart"/>
      <w:r w:rsidRPr="006621E2">
        <w:rPr>
          <w:rFonts w:ascii="Times New Roman" w:eastAsia="Times New Roman" w:hAnsi="Times New Roman" w:cs="Times New Roman"/>
          <w:b/>
          <w:bCs/>
          <w:i/>
          <w:iCs/>
          <w:color w:val="000000"/>
          <w:sz w:val="27"/>
          <w:szCs w:val="27"/>
          <w:lang w:eastAsia="ru-RU"/>
        </w:rPr>
        <w:t>Сма</w:t>
      </w:r>
      <w:proofErr w:type="spellEnd"/>
      <w:r w:rsidRPr="006621E2">
        <w:rPr>
          <w:rFonts w:ascii="Times New Roman" w:eastAsia="Times New Roman" w:hAnsi="Times New Roman" w:cs="Times New Roman"/>
          <w:color w:val="000000"/>
          <w:sz w:val="27"/>
          <w:szCs w:val="27"/>
          <w:shd w:val="clear" w:color="auto" w:fill="FFFFFF"/>
          <w:lang w:eastAsia="ru-RU"/>
        </w:rPr>
        <w:t>), (2)</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где </w:t>
      </w:r>
      <w:proofErr w:type="spellStart"/>
      <w:r w:rsidRPr="006621E2">
        <w:rPr>
          <w:rFonts w:ascii="Times New Roman" w:eastAsia="Times New Roman" w:hAnsi="Times New Roman" w:cs="Times New Roman"/>
          <w:b/>
          <w:bCs/>
          <w:color w:val="000000"/>
          <w:sz w:val="27"/>
          <w:szCs w:val="27"/>
          <w:lang w:eastAsia="ru-RU"/>
        </w:rPr>
        <w:t>Сис</w:t>
      </w:r>
      <w:proofErr w:type="spellEnd"/>
      <w:r w:rsidRPr="006621E2">
        <w:rPr>
          <w:rFonts w:ascii="Times New Roman" w:eastAsia="Times New Roman" w:hAnsi="Times New Roman" w:cs="Times New Roman"/>
          <w:color w:val="000000"/>
          <w:sz w:val="27"/>
          <w:szCs w:val="27"/>
          <w:shd w:val="clear" w:color="auto" w:fill="FFFFFF"/>
          <w:lang w:eastAsia="ru-RU"/>
        </w:rPr>
        <w:t> - рыночная </w:t>
      </w:r>
      <w:r w:rsidRPr="006621E2">
        <w:rPr>
          <w:rFonts w:ascii="Times New Roman" w:eastAsia="Times New Roman" w:hAnsi="Times New Roman" w:cs="Times New Roman"/>
          <w:color w:val="000000"/>
          <w:sz w:val="27"/>
          <w:szCs w:val="27"/>
          <w:u w:val="single"/>
          <w:lang w:eastAsia="ru-RU"/>
        </w:rPr>
        <w:t>стоимость интеллектуальной собственности</w:t>
      </w:r>
      <w:r w:rsidRPr="006621E2">
        <w:rPr>
          <w:rFonts w:ascii="Times New Roman" w:eastAsia="Times New Roman" w:hAnsi="Times New Roman" w:cs="Times New Roman"/>
          <w:color w:val="000000"/>
          <w:sz w:val="27"/>
          <w:szCs w:val="27"/>
          <w:shd w:val="clear" w:color="auto" w:fill="FFFFFF"/>
          <w:lang w:eastAsia="ru-RU"/>
        </w:rPr>
        <w:t> предприятия;</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proofErr w:type="spellStart"/>
      <w:r w:rsidRPr="006621E2">
        <w:rPr>
          <w:rFonts w:ascii="Times New Roman" w:eastAsia="Times New Roman" w:hAnsi="Times New Roman" w:cs="Times New Roman"/>
          <w:b/>
          <w:bCs/>
          <w:color w:val="000000"/>
          <w:sz w:val="27"/>
          <w:szCs w:val="27"/>
          <w:lang w:eastAsia="ru-RU"/>
        </w:rPr>
        <w:t>Сма</w:t>
      </w:r>
      <w:proofErr w:type="spellEnd"/>
      <w:r w:rsidRPr="006621E2">
        <w:rPr>
          <w:rFonts w:ascii="Times New Roman" w:eastAsia="Times New Roman" w:hAnsi="Times New Roman" w:cs="Times New Roman"/>
          <w:color w:val="000000"/>
          <w:sz w:val="27"/>
          <w:szCs w:val="27"/>
          <w:shd w:val="clear" w:color="auto" w:fill="FFFFFF"/>
          <w:lang w:eastAsia="ru-RU"/>
        </w:rPr>
        <w:t> - рыночная стоимость </w:t>
      </w:r>
      <w:r w:rsidRPr="006621E2">
        <w:rPr>
          <w:rFonts w:ascii="Times New Roman" w:eastAsia="Times New Roman" w:hAnsi="Times New Roman" w:cs="Times New Roman"/>
          <w:color w:val="000000"/>
          <w:sz w:val="27"/>
          <w:szCs w:val="27"/>
          <w:u w:val="single"/>
          <w:lang w:eastAsia="ru-RU"/>
        </w:rPr>
        <w:t>маркетинговых активов</w:t>
      </w:r>
      <w:r w:rsidRPr="006621E2">
        <w:rPr>
          <w:rFonts w:ascii="Times New Roman" w:eastAsia="Times New Roman" w:hAnsi="Times New Roman" w:cs="Times New Roman"/>
          <w:color w:val="000000"/>
          <w:sz w:val="27"/>
          <w:szCs w:val="27"/>
          <w:shd w:val="clear" w:color="auto" w:fill="FFFFFF"/>
          <w:lang w:eastAsia="ru-RU"/>
        </w:rPr>
        <w:t> предприятия;</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proofErr w:type="spellStart"/>
      <w:r w:rsidRPr="006621E2">
        <w:rPr>
          <w:rFonts w:ascii="Times New Roman" w:eastAsia="Times New Roman" w:hAnsi="Times New Roman" w:cs="Times New Roman"/>
          <w:b/>
          <w:bCs/>
          <w:color w:val="000000"/>
          <w:sz w:val="27"/>
          <w:szCs w:val="27"/>
          <w:lang w:eastAsia="ru-RU"/>
        </w:rPr>
        <w:t>Кк</w:t>
      </w:r>
      <w:proofErr w:type="spellEnd"/>
      <w:r w:rsidRPr="006621E2">
        <w:rPr>
          <w:rFonts w:ascii="Times New Roman" w:eastAsia="Times New Roman" w:hAnsi="Times New Roman" w:cs="Times New Roman"/>
          <w:color w:val="000000"/>
          <w:sz w:val="27"/>
          <w:szCs w:val="27"/>
          <w:shd w:val="clear" w:color="auto" w:fill="FFFFFF"/>
          <w:lang w:eastAsia="ru-RU"/>
        </w:rPr>
        <w:t> - коэффициент </w:t>
      </w:r>
      <w:r w:rsidRPr="006621E2">
        <w:rPr>
          <w:rFonts w:ascii="Times New Roman" w:eastAsia="Times New Roman" w:hAnsi="Times New Roman" w:cs="Times New Roman"/>
          <w:color w:val="000000"/>
          <w:sz w:val="27"/>
          <w:szCs w:val="27"/>
          <w:u w:val="single"/>
          <w:lang w:eastAsia="ru-RU"/>
        </w:rPr>
        <w:t>качества кадрового</w:t>
      </w:r>
      <w:r w:rsidRPr="006621E2">
        <w:rPr>
          <w:rFonts w:ascii="Times New Roman" w:eastAsia="Times New Roman" w:hAnsi="Times New Roman" w:cs="Times New Roman"/>
          <w:color w:val="000000"/>
          <w:sz w:val="27"/>
          <w:szCs w:val="27"/>
          <w:shd w:val="clear" w:color="auto" w:fill="FFFFFF"/>
          <w:lang w:eastAsia="ru-RU"/>
        </w:rPr>
        <w:t> капитала.</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В свою очередь, коэффициент качества кадрового капитала определяется как:</w:t>
      </w:r>
      <w:r w:rsidRPr="006621E2">
        <w:rPr>
          <w:rFonts w:ascii="Times New Roman" w:eastAsia="Times New Roman" w:hAnsi="Times New Roman" w:cs="Times New Roman"/>
          <w:color w:val="000000"/>
          <w:sz w:val="27"/>
          <w:szCs w:val="27"/>
          <w:lang w:eastAsia="ru-RU"/>
        </w:rPr>
        <w:br/>
      </w:r>
      <w:proofErr w:type="spellStart"/>
      <w:r w:rsidRPr="006621E2">
        <w:rPr>
          <w:rFonts w:ascii="Times New Roman" w:eastAsia="Times New Roman" w:hAnsi="Times New Roman" w:cs="Times New Roman"/>
          <w:b/>
          <w:bCs/>
          <w:color w:val="000000"/>
          <w:sz w:val="27"/>
          <w:szCs w:val="27"/>
          <w:lang w:eastAsia="ru-RU"/>
        </w:rPr>
        <w:t>Kk</w:t>
      </w:r>
      <w:proofErr w:type="spellEnd"/>
      <w:r w:rsidRPr="006621E2">
        <w:rPr>
          <w:rFonts w:ascii="Times New Roman" w:eastAsia="Times New Roman" w:hAnsi="Times New Roman" w:cs="Times New Roman"/>
          <w:b/>
          <w:bCs/>
          <w:color w:val="000000"/>
          <w:sz w:val="27"/>
          <w:szCs w:val="27"/>
          <w:lang w:eastAsia="ru-RU"/>
        </w:rPr>
        <w:t xml:space="preserve"> = [Сак - (См + </w:t>
      </w:r>
      <w:proofErr w:type="spellStart"/>
      <w:r w:rsidRPr="006621E2">
        <w:rPr>
          <w:rFonts w:ascii="Times New Roman" w:eastAsia="Times New Roman" w:hAnsi="Times New Roman" w:cs="Times New Roman"/>
          <w:b/>
          <w:bCs/>
          <w:color w:val="000000"/>
          <w:sz w:val="27"/>
          <w:szCs w:val="27"/>
          <w:lang w:eastAsia="ru-RU"/>
        </w:rPr>
        <w:t>Сн</w:t>
      </w:r>
      <w:proofErr w:type="spellEnd"/>
      <w:r w:rsidRPr="006621E2">
        <w:rPr>
          <w:rFonts w:ascii="Times New Roman" w:eastAsia="Times New Roman" w:hAnsi="Times New Roman" w:cs="Times New Roman"/>
          <w:b/>
          <w:bCs/>
          <w:color w:val="000000"/>
          <w:sz w:val="27"/>
          <w:szCs w:val="27"/>
          <w:lang w:eastAsia="ru-RU"/>
        </w:rPr>
        <w:t>)] / (</w:t>
      </w:r>
      <w:proofErr w:type="spellStart"/>
      <w:r w:rsidRPr="006621E2">
        <w:rPr>
          <w:rFonts w:ascii="Times New Roman" w:eastAsia="Times New Roman" w:hAnsi="Times New Roman" w:cs="Times New Roman"/>
          <w:b/>
          <w:bCs/>
          <w:color w:val="000000"/>
          <w:sz w:val="27"/>
          <w:szCs w:val="27"/>
          <w:lang w:eastAsia="ru-RU"/>
        </w:rPr>
        <w:t>Сис</w:t>
      </w:r>
      <w:proofErr w:type="spellEnd"/>
      <w:r w:rsidRPr="006621E2">
        <w:rPr>
          <w:rFonts w:ascii="Times New Roman" w:eastAsia="Times New Roman" w:hAnsi="Times New Roman" w:cs="Times New Roman"/>
          <w:b/>
          <w:bCs/>
          <w:color w:val="000000"/>
          <w:sz w:val="27"/>
          <w:szCs w:val="27"/>
          <w:lang w:eastAsia="ru-RU"/>
        </w:rPr>
        <w:t xml:space="preserve"> + </w:t>
      </w:r>
      <w:proofErr w:type="spellStart"/>
      <w:r w:rsidRPr="006621E2">
        <w:rPr>
          <w:rFonts w:ascii="Times New Roman" w:eastAsia="Times New Roman" w:hAnsi="Times New Roman" w:cs="Times New Roman"/>
          <w:b/>
          <w:bCs/>
          <w:color w:val="000000"/>
          <w:sz w:val="27"/>
          <w:szCs w:val="27"/>
          <w:lang w:eastAsia="ru-RU"/>
        </w:rPr>
        <w:t>Сма</w:t>
      </w:r>
      <w:proofErr w:type="spellEnd"/>
      <w:r w:rsidRPr="006621E2">
        <w:rPr>
          <w:rFonts w:ascii="Times New Roman" w:eastAsia="Times New Roman" w:hAnsi="Times New Roman" w:cs="Times New Roman"/>
          <w:b/>
          <w:bCs/>
          <w:color w:val="000000"/>
          <w:sz w:val="27"/>
          <w:szCs w:val="27"/>
          <w:lang w:eastAsia="ru-RU"/>
        </w:rPr>
        <w:t>), (3)</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где: </w:t>
      </w:r>
      <w:proofErr w:type="spellStart"/>
      <w:r w:rsidRPr="006621E2">
        <w:rPr>
          <w:rFonts w:ascii="Times New Roman" w:eastAsia="Times New Roman" w:hAnsi="Times New Roman" w:cs="Times New Roman"/>
          <w:b/>
          <w:bCs/>
          <w:color w:val="000000"/>
          <w:sz w:val="27"/>
          <w:szCs w:val="27"/>
          <w:lang w:eastAsia="ru-RU"/>
        </w:rPr>
        <w:t>Сн</w:t>
      </w:r>
      <w:proofErr w:type="spellEnd"/>
      <w:r w:rsidRPr="006621E2">
        <w:rPr>
          <w:rFonts w:ascii="Times New Roman" w:eastAsia="Times New Roman" w:hAnsi="Times New Roman" w:cs="Times New Roman"/>
          <w:b/>
          <w:bCs/>
          <w:color w:val="000000"/>
          <w:sz w:val="27"/>
          <w:szCs w:val="27"/>
          <w:lang w:eastAsia="ru-RU"/>
        </w:rPr>
        <w:t> </w:t>
      </w:r>
      <w:r w:rsidRPr="006621E2">
        <w:rPr>
          <w:rFonts w:ascii="Times New Roman" w:eastAsia="Times New Roman" w:hAnsi="Times New Roman" w:cs="Times New Roman"/>
          <w:color w:val="000000"/>
          <w:sz w:val="27"/>
          <w:szCs w:val="27"/>
          <w:shd w:val="clear" w:color="auto" w:fill="FFFFFF"/>
          <w:lang w:eastAsia="ru-RU"/>
        </w:rPr>
        <w:t>- рыночная стоимость той доли </w:t>
      </w:r>
      <w:r w:rsidRPr="006621E2">
        <w:rPr>
          <w:rFonts w:ascii="Times New Roman" w:eastAsia="Times New Roman" w:hAnsi="Times New Roman" w:cs="Times New Roman"/>
          <w:color w:val="000000"/>
          <w:sz w:val="27"/>
          <w:szCs w:val="27"/>
          <w:u w:val="single"/>
          <w:lang w:eastAsia="ru-RU"/>
        </w:rPr>
        <w:t>нематериальных активов</w:t>
      </w:r>
      <w:r w:rsidRPr="006621E2">
        <w:rPr>
          <w:rFonts w:ascii="Times New Roman" w:eastAsia="Times New Roman" w:hAnsi="Times New Roman" w:cs="Times New Roman"/>
          <w:color w:val="000000"/>
          <w:sz w:val="27"/>
          <w:szCs w:val="27"/>
          <w:shd w:val="clear" w:color="auto" w:fill="FFFFFF"/>
          <w:lang w:eastAsia="ru-RU"/>
        </w:rPr>
        <w:t>, которую составляют имущественные права (</w:t>
      </w:r>
      <w:r w:rsidRPr="006621E2">
        <w:rPr>
          <w:rFonts w:ascii="Times New Roman" w:eastAsia="Times New Roman" w:hAnsi="Times New Roman" w:cs="Times New Roman"/>
          <w:i/>
          <w:iCs/>
          <w:color w:val="000000"/>
          <w:sz w:val="27"/>
          <w:szCs w:val="27"/>
          <w:lang w:eastAsia="ru-RU"/>
        </w:rPr>
        <w:t>право на пользование землей, ресурсами и другие подобные права</w:t>
      </w:r>
      <w:r w:rsidRPr="006621E2">
        <w:rPr>
          <w:rFonts w:ascii="Times New Roman" w:eastAsia="Times New Roman" w:hAnsi="Times New Roman" w:cs="Times New Roman"/>
          <w:color w:val="000000"/>
          <w:sz w:val="27"/>
          <w:szCs w:val="27"/>
          <w:shd w:val="clear" w:color="auto" w:fill="FFFFFF"/>
          <w:lang w:eastAsia="ru-RU"/>
        </w:rPr>
        <w:t>).</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Таким образом, числитель формулы (3) представляет собой рыночную </w:t>
      </w:r>
      <w:r w:rsidRPr="006621E2">
        <w:rPr>
          <w:rFonts w:ascii="Times New Roman" w:eastAsia="Times New Roman" w:hAnsi="Times New Roman" w:cs="Times New Roman"/>
          <w:color w:val="000000"/>
          <w:sz w:val="27"/>
          <w:szCs w:val="27"/>
          <w:u w:val="single"/>
          <w:lang w:eastAsia="ru-RU"/>
        </w:rPr>
        <w:t>оценку стоимости интеллектуального потенциала</w:t>
      </w:r>
      <w:r w:rsidRPr="006621E2">
        <w:rPr>
          <w:rFonts w:ascii="Times New Roman" w:eastAsia="Times New Roman" w:hAnsi="Times New Roman" w:cs="Times New Roman"/>
          <w:color w:val="000000"/>
          <w:sz w:val="27"/>
          <w:szCs w:val="27"/>
          <w:shd w:val="clear" w:color="auto" w:fill="FFFFFF"/>
          <w:lang w:eastAsia="ru-RU"/>
        </w:rPr>
        <w:t>, так как из рыночной стоимости всего имущества организации вычитается стоимость всей собственности, кроме нематериальных активов. С другой стороны, коэффициент оценки качества человеческих активов может принимать значения больше и меньше единицы.</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b/>
          <w:bCs/>
          <w:color w:val="000000"/>
          <w:sz w:val="27"/>
          <w:szCs w:val="27"/>
          <w:u w:val="single"/>
          <w:lang w:eastAsia="ru-RU"/>
        </w:rPr>
        <w:t xml:space="preserve">Если </w:t>
      </w:r>
      <w:proofErr w:type="spellStart"/>
      <w:r w:rsidRPr="006621E2">
        <w:rPr>
          <w:rFonts w:ascii="Times New Roman" w:eastAsia="Times New Roman" w:hAnsi="Times New Roman" w:cs="Times New Roman"/>
          <w:b/>
          <w:bCs/>
          <w:color w:val="000000"/>
          <w:sz w:val="27"/>
          <w:szCs w:val="27"/>
          <w:u w:val="single"/>
          <w:lang w:eastAsia="ru-RU"/>
        </w:rPr>
        <w:t>Кк</w:t>
      </w:r>
      <w:proofErr w:type="spellEnd"/>
      <w:r w:rsidRPr="006621E2">
        <w:rPr>
          <w:rFonts w:ascii="Times New Roman" w:eastAsia="Times New Roman" w:hAnsi="Times New Roman" w:cs="Times New Roman"/>
          <w:b/>
          <w:bCs/>
          <w:color w:val="000000"/>
          <w:sz w:val="27"/>
          <w:szCs w:val="27"/>
          <w:u w:val="single"/>
          <w:lang w:eastAsia="ru-RU"/>
        </w:rPr>
        <w:t xml:space="preserve"> больше единицы, то это означает, что кадровый потенциал надо повышать.</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Интеллектуальный потенциал имеет тенденцию к росту только тогда, когда создаются новые объекты интеллектуальной собственности, проводятся научно-исследовательские работы (НИР) и опытно-конструкторские работы (НИОКР), когда создаются объекты авторского права (ОАП), объекты промышленной собственности (ОПС) и ноу-хау. Все вместе они собой представляют ИНТЕЛЛЕКТУАЛЬНЫЙ АКТИВ.</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Для непрерывного наращивания интеллектуального потенциала необходимо, чтобы инновационные процессы и освоение новой, более совершенной продукции </w:t>
      </w:r>
      <w:r w:rsidRPr="006621E2">
        <w:rPr>
          <w:rFonts w:ascii="Times New Roman" w:eastAsia="Times New Roman" w:hAnsi="Times New Roman" w:cs="Times New Roman"/>
          <w:b/>
          <w:bCs/>
          <w:color w:val="000000"/>
          <w:sz w:val="27"/>
          <w:szCs w:val="27"/>
          <w:u w:val="single"/>
          <w:lang w:eastAsia="ru-RU"/>
        </w:rPr>
        <w:t>осуществлялись непрерывно</w:t>
      </w:r>
      <w:r w:rsidRPr="006621E2">
        <w:rPr>
          <w:rFonts w:ascii="Times New Roman" w:eastAsia="Times New Roman" w:hAnsi="Times New Roman" w:cs="Times New Roman"/>
          <w:color w:val="000000"/>
          <w:sz w:val="27"/>
          <w:szCs w:val="27"/>
          <w:shd w:val="clear" w:color="auto" w:fill="FFFFFF"/>
          <w:lang w:eastAsia="ru-RU"/>
        </w:rPr>
        <w:t>, причем каждый последующий инновационный процесс должен начинаться задолго до наступления спада в предыдущем.</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В настоящее время основным конкурентным преимуществом предприятия является его персонал его знания, способности, навыки, умение и опыт. Все это определяет интеллектуальный потенциал предприятия. Именно интеллектуальный потенциал играет решающую роль в формировании конкурентного преимущества предприятия.</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Интеллектуальный потенциал включает в себя три компонента:</w:t>
      </w:r>
      <w:r w:rsidRPr="006621E2">
        <w:rPr>
          <w:rFonts w:ascii="Times New Roman" w:eastAsia="Times New Roman" w:hAnsi="Times New Roman" w:cs="Times New Roman"/>
          <w:color w:val="000000"/>
          <w:sz w:val="27"/>
          <w:szCs w:val="27"/>
          <w:lang w:eastAsia="ru-RU"/>
        </w:rPr>
        <w:br/>
      </w:r>
    </w:p>
    <w:p w:rsidR="006621E2" w:rsidRPr="006621E2" w:rsidRDefault="006621E2" w:rsidP="006621E2">
      <w:pPr>
        <w:numPr>
          <w:ilvl w:val="0"/>
          <w:numId w:val="8"/>
        </w:num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6621E2">
        <w:rPr>
          <w:rFonts w:ascii="Times New Roman" w:eastAsia="Times New Roman" w:hAnsi="Times New Roman" w:cs="Times New Roman"/>
          <w:color w:val="000000"/>
          <w:sz w:val="27"/>
          <w:szCs w:val="27"/>
          <w:lang w:eastAsia="ru-RU"/>
        </w:rPr>
        <w:br/>
        <w:t>интеллектуальный капитал;</w:t>
      </w:r>
    </w:p>
    <w:p w:rsidR="006621E2" w:rsidRPr="006621E2" w:rsidRDefault="006621E2" w:rsidP="006621E2">
      <w:pPr>
        <w:numPr>
          <w:ilvl w:val="0"/>
          <w:numId w:val="8"/>
        </w:num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6621E2">
        <w:rPr>
          <w:rFonts w:ascii="Times New Roman" w:eastAsia="Times New Roman" w:hAnsi="Times New Roman" w:cs="Times New Roman"/>
          <w:color w:val="000000"/>
          <w:sz w:val="27"/>
          <w:szCs w:val="27"/>
          <w:lang w:eastAsia="ru-RU"/>
        </w:rPr>
        <w:br/>
        <w:t>информационный капитал;</w:t>
      </w:r>
    </w:p>
    <w:p w:rsidR="006621E2" w:rsidRPr="006621E2" w:rsidRDefault="006621E2" w:rsidP="006621E2">
      <w:pPr>
        <w:numPr>
          <w:ilvl w:val="0"/>
          <w:numId w:val="8"/>
        </w:num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6621E2">
        <w:rPr>
          <w:rFonts w:ascii="Times New Roman" w:eastAsia="Times New Roman" w:hAnsi="Times New Roman" w:cs="Times New Roman"/>
          <w:color w:val="000000"/>
          <w:sz w:val="27"/>
          <w:szCs w:val="27"/>
          <w:lang w:eastAsia="ru-RU"/>
        </w:rPr>
        <w:br/>
        <w:t>человеческий капитал.</w:t>
      </w:r>
    </w:p>
    <w:p w:rsidR="006621E2" w:rsidRPr="006621E2" w:rsidRDefault="006621E2" w:rsidP="006621E2">
      <w:pPr>
        <w:spacing w:after="0" w:line="240" w:lineRule="auto"/>
        <w:rPr>
          <w:rFonts w:ascii="Times New Roman" w:eastAsia="Times New Roman" w:hAnsi="Times New Roman" w:cs="Times New Roman"/>
          <w:sz w:val="24"/>
          <w:szCs w:val="24"/>
          <w:lang w:eastAsia="ru-RU"/>
        </w:rPr>
      </w:pPr>
      <w:r w:rsidRPr="006621E2">
        <w:rPr>
          <w:rFonts w:ascii="Times New Roman" w:eastAsia="Times New Roman" w:hAnsi="Times New Roman" w:cs="Times New Roman"/>
          <w:color w:val="000000"/>
          <w:sz w:val="27"/>
          <w:szCs w:val="27"/>
          <w:lang w:eastAsia="ru-RU"/>
        </w:rPr>
        <w:lastRenderedPageBreak/>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i/>
          <w:iCs/>
          <w:color w:val="000000"/>
          <w:sz w:val="27"/>
          <w:szCs w:val="27"/>
          <w:lang w:eastAsia="ru-RU"/>
        </w:rPr>
        <w:t>Интеллектуальный капитал</w:t>
      </w:r>
      <w:r w:rsidRPr="006621E2">
        <w:rPr>
          <w:rFonts w:ascii="Times New Roman" w:eastAsia="Times New Roman" w:hAnsi="Times New Roman" w:cs="Times New Roman"/>
          <w:color w:val="000000"/>
          <w:sz w:val="27"/>
          <w:szCs w:val="27"/>
          <w:shd w:val="clear" w:color="auto" w:fill="FFFFFF"/>
          <w:lang w:eastAsia="ru-RU"/>
        </w:rPr>
        <w:t> - представляет собой совокупность интеллектуальной собственности, рыночного капитала и инфраструктурных активов предприятия.</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i/>
          <w:iCs/>
          <w:color w:val="000000"/>
          <w:sz w:val="27"/>
          <w:szCs w:val="27"/>
          <w:lang w:eastAsia="ru-RU"/>
        </w:rPr>
        <w:t>Информационный капитал</w:t>
      </w:r>
      <w:r w:rsidRPr="006621E2">
        <w:rPr>
          <w:rFonts w:ascii="Times New Roman" w:eastAsia="Times New Roman" w:hAnsi="Times New Roman" w:cs="Times New Roman"/>
          <w:color w:val="000000"/>
          <w:sz w:val="27"/>
          <w:szCs w:val="27"/>
          <w:shd w:val="clear" w:color="auto" w:fill="FFFFFF"/>
          <w:lang w:eastAsia="ru-RU"/>
        </w:rPr>
        <w:t> - представляет собой совокупность информационных ресурсов и информационных активов предприятия.</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i/>
          <w:iCs/>
          <w:color w:val="000000"/>
          <w:sz w:val="27"/>
          <w:szCs w:val="27"/>
          <w:lang w:eastAsia="ru-RU"/>
        </w:rPr>
        <w:t>Человеческий капитал</w:t>
      </w:r>
      <w:r w:rsidRPr="006621E2">
        <w:rPr>
          <w:rFonts w:ascii="Times New Roman" w:eastAsia="Times New Roman" w:hAnsi="Times New Roman" w:cs="Times New Roman"/>
          <w:color w:val="000000"/>
          <w:sz w:val="27"/>
          <w:szCs w:val="27"/>
          <w:shd w:val="clear" w:color="auto" w:fill="FFFFFF"/>
          <w:lang w:eastAsia="ru-RU"/>
        </w:rPr>
        <w:t> - представляет собой совокупность формализованных и неформализованных активов сотрудников предприятия.</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Особое место в формировании интеллектуального потенциала занимает функционирование </w:t>
      </w:r>
      <w:r w:rsidRPr="006621E2">
        <w:rPr>
          <w:rFonts w:ascii="Times New Roman" w:eastAsia="Times New Roman" w:hAnsi="Times New Roman" w:cs="Times New Roman"/>
          <w:b/>
          <w:bCs/>
          <w:color w:val="000000"/>
          <w:sz w:val="27"/>
          <w:szCs w:val="27"/>
          <w:u w:val="single"/>
          <w:lang w:eastAsia="ru-RU"/>
        </w:rPr>
        <w:t>человеческого капитала</w:t>
      </w:r>
      <w:r w:rsidRPr="006621E2">
        <w:rPr>
          <w:rFonts w:ascii="Times New Roman" w:eastAsia="Times New Roman" w:hAnsi="Times New Roman" w:cs="Times New Roman"/>
          <w:color w:val="000000"/>
          <w:sz w:val="27"/>
          <w:szCs w:val="27"/>
          <w:shd w:val="clear" w:color="auto" w:fill="FFFFFF"/>
          <w:lang w:eastAsia="ru-RU"/>
        </w:rPr>
        <w:t>, который является основой интеллектуального потенциала любого предприятия, поскольку именно сотрудник является основным носителем интеллектуальных ресурсов и </w:t>
      </w:r>
      <w:r w:rsidRPr="006621E2">
        <w:rPr>
          <w:rFonts w:ascii="Times New Roman" w:eastAsia="Times New Roman" w:hAnsi="Times New Roman" w:cs="Times New Roman"/>
          <w:b/>
          <w:bCs/>
          <w:color w:val="000000"/>
          <w:sz w:val="27"/>
          <w:szCs w:val="27"/>
          <w:u w:val="single"/>
          <w:lang w:eastAsia="ru-RU"/>
        </w:rPr>
        <w:t>принимает участие в формировании каждого компонента</w:t>
      </w:r>
      <w:r w:rsidRPr="006621E2">
        <w:rPr>
          <w:rFonts w:ascii="Times New Roman" w:eastAsia="Times New Roman" w:hAnsi="Times New Roman" w:cs="Times New Roman"/>
          <w:color w:val="000000"/>
          <w:sz w:val="27"/>
          <w:szCs w:val="27"/>
          <w:shd w:val="clear" w:color="auto" w:fill="FFFFFF"/>
          <w:lang w:eastAsia="ru-RU"/>
        </w:rPr>
        <w:t> капитала предприятия.</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b/>
          <w:bCs/>
          <w:color w:val="000000"/>
          <w:sz w:val="27"/>
          <w:szCs w:val="27"/>
          <w:lang w:eastAsia="ru-RU"/>
        </w:rPr>
        <w:t>Информация о стоимости интеллектуального потенциала предприятия используется:</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u w:val="single"/>
          <w:lang w:eastAsia="ru-RU"/>
        </w:rPr>
        <w:t>внешними пользователями</w:t>
      </w:r>
      <w:r w:rsidRPr="006621E2">
        <w:rPr>
          <w:rFonts w:ascii="Times New Roman" w:eastAsia="Times New Roman" w:hAnsi="Times New Roman" w:cs="Times New Roman"/>
          <w:color w:val="000000"/>
          <w:sz w:val="27"/>
          <w:szCs w:val="27"/>
          <w:shd w:val="clear" w:color="auto" w:fill="FFFFFF"/>
          <w:lang w:eastAsia="ru-RU"/>
        </w:rPr>
        <w:t> - для представления достоверной информации о стоимости предприятия инвесторам, потенциальным покупателям и другим группам, в зависимости от информационных потребностей;</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u w:val="single"/>
          <w:lang w:eastAsia="ru-RU"/>
        </w:rPr>
        <w:t>руководством предприятия</w:t>
      </w:r>
      <w:r w:rsidRPr="006621E2">
        <w:rPr>
          <w:rFonts w:ascii="Times New Roman" w:eastAsia="Times New Roman" w:hAnsi="Times New Roman" w:cs="Times New Roman"/>
          <w:color w:val="000000"/>
          <w:sz w:val="27"/>
          <w:szCs w:val="27"/>
          <w:shd w:val="clear" w:color="auto" w:fill="FFFFFF"/>
          <w:lang w:eastAsia="ru-RU"/>
        </w:rPr>
        <w:t> - для принятия рациональных управленческих решений, позволяющих повысить качество бизнес процессов, эффективность финансово-хозяйственной деятельности и капитализировать прибыль.</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Комплексные методики оценки интеллектуального потенциала могут включать в себя классические методы оценки, учета и измерения компонентов, входящих в состав интеллектуального потенциала, методы аналитических группировок, анализа финансово-хозяйственной деятельности, табличные и графические методы представления данных и результатов исследования.</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u w:val="single"/>
          <w:lang w:eastAsia="ru-RU"/>
        </w:rPr>
        <w:t>Оценка интеллектуального потенциала предприятия включает в себя несколько стадий:</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b/>
          <w:bCs/>
          <w:color w:val="000000"/>
          <w:sz w:val="27"/>
          <w:szCs w:val="27"/>
          <w:u w:val="single"/>
          <w:lang w:eastAsia="ru-RU"/>
        </w:rPr>
        <w:t>1-Я СТАДИЯ - АУДИТ ИНТЕЛЛЕКТУАЛЬНОГО ПОТЕНЦИАЛА ПРЕДПРИЯТИЯ</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По результатам проведенного аудита составляется карта интеллектуального потенциала, которая позволяет идентифицировать состав и структуру интеллектуальных активов предприятия для последующего их учета, оценки и анализа. Проведенный аудит позволяет выявить проблемы, связанные с функционированием компонентов интеллектуального потенциала.</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b/>
          <w:bCs/>
          <w:color w:val="000000"/>
          <w:sz w:val="27"/>
          <w:szCs w:val="27"/>
          <w:u w:val="single"/>
          <w:lang w:eastAsia="ru-RU"/>
        </w:rPr>
        <w:t>2-Я СТАДИЯ - ОЦЕНКА (ИЗМЕРЕНИЕ) ИНТЕЛЛЕКТУАЛЬНОГО ПОТЕНЦИАЛА И ЕГО КОМПОНЕНТОВ</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lastRenderedPageBreak/>
        <w:t>Данная стадия включает в себя </w:t>
      </w:r>
      <w:r w:rsidRPr="006621E2">
        <w:rPr>
          <w:rFonts w:ascii="Times New Roman" w:eastAsia="Times New Roman" w:hAnsi="Times New Roman" w:cs="Times New Roman"/>
          <w:color w:val="000000"/>
          <w:sz w:val="27"/>
          <w:szCs w:val="27"/>
          <w:u w:val="single"/>
          <w:lang w:eastAsia="ru-RU"/>
        </w:rPr>
        <w:t>три составляющих</w:t>
      </w:r>
      <w:r w:rsidRPr="006621E2">
        <w:rPr>
          <w:rFonts w:ascii="Times New Roman" w:eastAsia="Times New Roman" w:hAnsi="Times New Roman" w:cs="Times New Roman"/>
          <w:color w:val="000000"/>
          <w:sz w:val="27"/>
          <w:szCs w:val="27"/>
          <w:shd w:val="clear" w:color="auto" w:fill="FFFFFF"/>
          <w:lang w:eastAsia="ru-RU"/>
        </w:rPr>
        <w:t>:</w:t>
      </w:r>
      <w:r w:rsidRPr="006621E2">
        <w:rPr>
          <w:rFonts w:ascii="Times New Roman" w:eastAsia="Times New Roman" w:hAnsi="Times New Roman" w:cs="Times New Roman"/>
          <w:color w:val="000000"/>
          <w:sz w:val="27"/>
          <w:szCs w:val="27"/>
          <w:lang w:eastAsia="ru-RU"/>
        </w:rPr>
        <w:br/>
      </w:r>
    </w:p>
    <w:p w:rsidR="006621E2" w:rsidRPr="006621E2" w:rsidRDefault="006621E2" w:rsidP="006621E2">
      <w:pPr>
        <w:numPr>
          <w:ilvl w:val="0"/>
          <w:numId w:val="9"/>
        </w:num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6621E2">
        <w:rPr>
          <w:rFonts w:ascii="Times New Roman" w:eastAsia="Times New Roman" w:hAnsi="Times New Roman" w:cs="Times New Roman"/>
          <w:color w:val="000000"/>
          <w:sz w:val="27"/>
          <w:szCs w:val="27"/>
          <w:lang w:eastAsia="ru-RU"/>
        </w:rPr>
        <w:br/>
        <w:t>анализ компонентов, входящих в состав интеллектуального потенциала предприятия;</w:t>
      </w:r>
    </w:p>
    <w:p w:rsidR="006621E2" w:rsidRPr="006621E2" w:rsidRDefault="006621E2" w:rsidP="006621E2">
      <w:pPr>
        <w:numPr>
          <w:ilvl w:val="0"/>
          <w:numId w:val="9"/>
        </w:num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6621E2">
        <w:rPr>
          <w:rFonts w:ascii="Times New Roman" w:eastAsia="Times New Roman" w:hAnsi="Times New Roman" w:cs="Times New Roman"/>
          <w:color w:val="000000"/>
          <w:sz w:val="27"/>
          <w:szCs w:val="27"/>
          <w:lang w:eastAsia="ru-RU"/>
        </w:rPr>
        <w:br/>
        <w:t>оценка (измерение) каждого компонента, входящего в состав интеллектуального потенциала;</w:t>
      </w:r>
    </w:p>
    <w:p w:rsidR="006621E2" w:rsidRPr="006621E2" w:rsidRDefault="006621E2" w:rsidP="006621E2">
      <w:pPr>
        <w:numPr>
          <w:ilvl w:val="0"/>
          <w:numId w:val="9"/>
        </w:num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6621E2">
        <w:rPr>
          <w:rFonts w:ascii="Times New Roman" w:eastAsia="Times New Roman" w:hAnsi="Times New Roman" w:cs="Times New Roman"/>
          <w:color w:val="000000"/>
          <w:sz w:val="27"/>
          <w:szCs w:val="27"/>
          <w:lang w:eastAsia="ru-RU"/>
        </w:rPr>
        <w:br/>
        <w:t>формирование предварительного отчета об интеллектуальном потенциале предприятия.</w:t>
      </w:r>
    </w:p>
    <w:p w:rsidR="006621E2" w:rsidRPr="006621E2" w:rsidRDefault="006621E2" w:rsidP="006621E2">
      <w:pPr>
        <w:spacing w:after="0" w:line="240" w:lineRule="auto"/>
        <w:rPr>
          <w:rFonts w:ascii="Times New Roman" w:eastAsia="Times New Roman" w:hAnsi="Times New Roman" w:cs="Times New Roman"/>
          <w:sz w:val="24"/>
          <w:szCs w:val="24"/>
          <w:lang w:eastAsia="ru-RU"/>
        </w:rPr>
      </w:pP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После анализа компонентов, входящих в состав интеллектуального потенциала предприятия, проводится оценка (измерение) данных компонентов. Методика оценки зависит от структуры интеллектуального потенциала, при этом особое значение уделяется оценке (измерению) величины человеческого капитала как основы интеллектуального потенциала любого предприятия. Результаты анализа представляют в виде Отчета об интеллектуальном потенциале предприятия.</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b/>
          <w:bCs/>
          <w:color w:val="000000"/>
          <w:sz w:val="27"/>
          <w:szCs w:val="27"/>
          <w:u w:val="single"/>
          <w:lang w:eastAsia="ru-RU"/>
        </w:rPr>
        <w:t>3-Я СТАДИЯ - ПОСТАНОВКА УПРАВЛЕНЧЕСКОГО УЧЕТА ИНТЕЛЛЕКТУАЛЬНОГО ПОТЕНЦИАЛА, С ПОСЛЕДУЮЩИМ ФОРМИРОВАНИЕМ ОТЧЕТНОСТИ ПО ИНТЕЛЛЕКТУАЛЬНОМУ ПОТЕНЦИАЛУ</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u w:val="single"/>
          <w:lang w:eastAsia="ru-RU"/>
        </w:rPr>
        <w:t>Постановка управленческого учета включает в себя разработку:</w:t>
      </w:r>
      <w:r w:rsidRPr="006621E2">
        <w:rPr>
          <w:rFonts w:ascii="Times New Roman" w:eastAsia="Times New Roman" w:hAnsi="Times New Roman" w:cs="Times New Roman"/>
          <w:color w:val="000000"/>
          <w:sz w:val="27"/>
          <w:szCs w:val="27"/>
          <w:lang w:eastAsia="ru-RU"/>
        </w:rPr>
        <w:br/>
      </w:r>
    </w:p>
    <w:p w:rsidR="006621E2" w:rsidRPr="006621E2" w:rsidRDefault="006621E2" w:rsidP="006621E2">
      <w:pPr>
        <w:numPr>
          <w:ilvl w:val="0"/>
          <w:numId w:val="10"/>
        </w:num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6621E2">
        <w:rPr>
          <w:rFonts w:ascii="Times New Roman" w:eastAsia="Times New Roman" w:hAnsi="Times New Roman" w:cs="Times New Roman"/>
          <w:color w:val="000000"/>
          <w:sz w:val="27"/>
          <w:szCs w:val="27"/>
          <w:lang w:eastAsia="ru-RU"/>
        </w:rPr>
        <w:br/>
        <w:t>положения по ведению управленческого учета интеллектуального потенциала;</w:t>
      </w:r>
    </w:p>
    <w:p w:rsidR="006621E2" w:rsidRPr="006621E2" w:rsidRDefault="006621E2" w:rsidP="006621E2">
      <w:pPr>
        <w:numPr>
          <w:ilvl w:val="0"/>
          <w:numId w:val="10"/>
        </w:num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6621E2">
        <w:rPr>
          <w:rFonts w:ascii="Times New Roman" w:eastAsia="Times New Roman" w:hAnsi="Times New Roman" w:cs="Times New Roman"/>
          <w:color w:val="000000"/>
          <w:sz w:val="27"/>
          <w:szCs w:val="27"/>
          <w:lang w:eastAsia="ru-RU"/>
        </w:rPr>
        <w:br/>
        <w:t>документооборота при ведении учета интеллектуального потенциала;</w:t>
      </w:r>
    </w:p>
    <w:p w:rsidR="006621E2" w:rsidRPr="006621E2" w:rsidRDefault="006621E2" w:rsidP="006621E2">
      <w:pPr>
        <w:numPr>
          <w:ilvl w:val="0"/>
          <w:numId w:val="10"/>
        </w:num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6621E2">
        <w:rPr>
          <w:rFonts w:ascii="Times New Roman" w:eastAsia="Times New Roman" w:hAnsi="Times New Roman" w:cs="Times New Roman"/>
          <w:color w:val="000000"/>
          <w:sz w:val="27"/>
          <w:szCs w:val="27"/>
          <w:lang w:eastAsia="ru-RU"/>
        </w:rPr>
        <w:br/>
        <w:t>форм управленческой отчетности по учету интеллектуального потенциала и его компонентов и др.</w:t>
      </w:r>
    </w:p>
    <w:p w:rsidR="00C34CEE" w:rsidRDefault="006621E2" w:rsidP="006621E2">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b/>
          <w:bCs/>
          <w:color w:val="000000"/>
          <w:sz w:val="27"/>
          <w:szCs w:val="27"/>
          <w:u w:val="single"/>
          <w:lang w:eastAsia="ru-RU"/>
        </w:rPr>
        <w:t>4-Я СТАДИЯ - УПРАВЛЕНИЕ ЗНАНИЯМИ</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u w:val="single"/>
          <w:lang w:eastAsia="ru-RU"/>
        </w:rPr>
        <w:t>Основа управления</w:t>
      </w:r>
      <w:r w:rsidRPr="006621E2">
        <w:rPr>
          <w:rFonts w:ascii="Times New Roman" w:eastAsia="Times New Roman" w:hAnsi="Times New Roman" w:cs="Times New Roman"/>
          <w:color w:val="000000"/>
          <w:sz w:val="27"/>
          <w:szCs w:val="27"/>
          <w:shd w:val="clear" w:color="auto" w:fill="FFFFFF"/>
          <w:lang w:eastAsia="ru-RU"/>
        </w:rPr>
        <w:t> интеллектуальными активами предприятия это </w:t>
      </w:r>
      <w:r w:rsidRPr="006621E2">
        <w:rPr>
          <w:rFonts w:ascii="Times New Roman" w:eastAsia="Times New Roman" w:hAnsi="Times New Roman" w:cs="Times New Roman"/>
          <w:color w:val="000000"/>
          <w:sz w:val="27"/>
          <w:szCs w:val="27"/>
          <w:u w:val="single"/>
          <w:lang w:eastAsia="ru-RU"/>
        </w:rPr>
        <w:t>превращения знаний в стоимость</w:t>
      </w:r>
      <w:r w:rsidRPr="006621E2">
        <w:rPr>
          <w:rFonts w:ascii="Times New Roman" w:eastAsia="Times New Roman" w:hAnsi="Times New Roman" w:cs="Times New Roman"/>
          <w:color w:val="000000"/>
          <w:sz w:val="27"/>
          <w:szCs w:val="27"/>
          <w:shd w:val="clear" w:color="auto" w:fill="FFFFFF"/>
          <w:lang w:eastAsia="ru-RU"/>
        </w:rPr>
        <w:t xml:space="preserve">, накопление и интенсивное использование интеллектуального потенциала. При этом анализируется взаимосвязь интеллектуальных активов с другими активами предприятия, а также влияние </w:t>
      </w:r>
      <w:r w:rsidRPr="006621E2">
        <w:rPr>
          <w:rFonts w:ascii="Times New Roman" w:eastAsia="Times New Roman" w:hAnsi="Times New Roman" w:cs="Times New Roman"/>
          <w:color w:val="000000"/>
          <w:sz w:val="27"/>
          <w:szCs w:val="27"/>
          <w:shd w:val="clear" w:color="auto" w:fill="FFFFFF"/>
          <w:lang w:eastAsia="ru-RU"/>
        </w:rPr>
        <w:lastRenderedPageBreak/>
        <w:t>интеллектуальных активов на бизнес-процессы компании.</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Представление о структуре и стоимости интеллектуального потенциала Вашей компании, позволит:</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Использовать в финансово-хозяйственной деятельности ключевой актив современного бизнеса - «Интеллектуальный потенциал», что поможет повысить конкурентоспособность компании.</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Защитить бизнес от неблагоприятных внутренних и внешних факторов.</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Управлять интеллектуальными активами, наращивать интеллектуальный потенциал и тем самым повышать капитализацию компании.</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shd w:val="clear" w:color="auto" w:fill="FFFFFF"/>
          <w:lang w:eastAsia="ru-RU"/>
        </w:rPr>
        <w:t>Сформировать достоверную стоимость компании с учетом ее интеллектуального потенциала, что может способствовать привлечению дополнительных источников финансирования.</w:t>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color w:val="000000"/>
          <w:sz w:val="27"/>
          <w:szCs w:val="27"/>
          <w:lang w:eastAsia="ru-RU"/>
        </w:rPr>
        <w:br/>
      </w:r>
      <w:r w:rsidRPr="006621E2">
        <w:rPr>
          <w:rFonts w:ascii="Times New Roman" w:eastAsia="Times New Roman" w:hAnsi="Times New Roman" w:cs="Times New Roman"/>
          <w:b/>
          <w:bCs/>
          <w:color w:val="000000"/>
          <w:sz w:val="27"/>
          <w:szCs w:val="27"/>
          <w:u w:val="single"/>
          <w:lang w:eastAsia="ru-RU"/>
        </w:rPr>
        <w:t>Таким образом</w:t>
      </w:r>
      <w:r w:rsidRPr="006621E2">
        <w:rPr>
          <w:rFonts w:ascii="Times New Roman" w:eastAsia="Times New Roman" w:hAnsi="Times New Roman" w:cs="Times New Roman"/>
          <w:color w:val="000000"/>
          <w:sz w:val="27"/>
          <w:szCs w:val="27"/>
          <w:shd w:val="clear" w:color="auto" w:fill="FFFFFF"/>
          <w:lang w:eastAsia="ru-RU"/>
        </w:rPr>
        <w:t>, определение интеллектуального потенциала поможет вывести предприятие на новый качественный уровень развития и роста.</w:t>
      </w:r>
      <w:bookmarkStart w:id="0" w:name="_GoBack"/>
      <w:bookmarkEnd w:id="0"/>
    </w:p>
    <w:sectPr w:rsidR="00C34CE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D37713E"/>
    <w:multiLevelType w:val="multilevel"/>
    <w:tmpl w:val="48044C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F386714"/>
    <w:multiLevelType w:val="multilevel"/>
    <w:tmpl w:val="90F0B8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225840F9"/>
    <w:multiLevelType w:val="multilevel"/>
    <w:tmpl w:val="A01271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ABD5B9C"/>
    <w:multiLevelType w:val="multilevel"/>
    <w:tmpl w:val="731A4D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365179BE"/>
    <w:multiLevelType w:val="multilevel"/>
    <w:tmpl w:val="A1DC12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F223D32"/>
    <w:multiLevelType w:val="multilevel"/>
    <w:tmpl w:val="E904F0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5E34E14"/>
    <w:multiLevelType w:val="multilevel"/>
    <w:tmpl w:val="1318E7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5EBE71F3"/>
    <w:multiLevelType w:val="multilevel"/>
    <w:tmpl w:val="A1C445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639940E3"/>
    <w:multiLevelType w:val="multilevel"/>
    <w:tmpl w:val="09289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7B84527B"/>
    <w:multiLevelType w:val="multilevel"/>
    <w:tmpl w:val="FE7C8D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8"/>
  </w:num>
  <w:num w:numId="3">
    <w:abstractNumId w:val="2"/>
  </w:num>
  <w:num w:numId="4">
    <w:abstractNumId w:val="5"/>
  </w:num>
  <w:num w:numId="5">
    <w:abstractNumId w:val="6"/>
  </w:num>
  <w:num w:numId="6">
    <w:abstractNumId w:val="1"/>
  </w:num>
  <w:num w:numId="7">
    <w:abstractNumId w:val="7"/>
  </w:num>
  <w:num w:numId="8">
    <w:abstractNumId w:val="0"/>
  </w:num>
  <w:num w:numId="9">
    <w:abstractNumId w:val="9"/>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15B0"/>
    <w:rsid w:val="001215B0"/>
    <w:rsid w:val="005D5B60"/>
    <w:rsid w:val="006621E2"/>
    <w:rsid w:val="00837EF0"/>
    <w:rsid w:val="00A01DCF"/>
    <w:rsid w:val="00AF6105"/>
    <w:rsid w:val="00C34CEE"/>
    <w:rsid w:val="00FD462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31E55C3-BD3A-48F2-B842-6C7B83C1A3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6621E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963421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gendocs.ru/v18208/%D0%9E%D1%80%D0%B3%D0%B0%D0%BD%D0%B8%D0%B7%D0%B0%D1%86%D0%B8%D0%BE%D0%BD%D0%BD%D0%B0%D1%8F_%D0%BA%D1%83%D0%BB%D1%8C%D1%82%D1%83%D1%80%D0%B0"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gendocs.ru/v14027/%D0%92%D0%BE%D1%81%D0%BF%D1%80%D0%B8%D1%8F%D1%82%D0%B8%D0%B5"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gendocs.ru/v5075/%D0%93%D0%BE%D1%81%D1%83%D0%B4%D0%B0%D1%80%D1%81%D1%82%D0%B2%D0%BE" TargetMode="External"/><Relationship Id="rId11" Type="http://schemas.openxmlformats.org/officeDocument/2006/relationships/hyperlink" Target="http://gendocs.ru/v11805/%D0%91%D0%B0%D0%BB%D0%B0%D0%BD%D1%81" TargetMode="External"/><Relationship Id="rId5" Type="http://schemas.openxmlformats.org/officeDocument/2006/relationships/hyperlink" Target="http://gendocs.ru/v21115/%D0%90%D1%83%D0%B4%D0%B8%D1%82" TargetMode="External"/><Relationship Id="rId10" Type="http://schemas.openxmlformats.org/officeDocument/2006/relationships/hyperlink" Target="http://gendocs.ru/v38774/%D0%9C%D0%B0%D1%80%D0%BA%D0%B5%D1%82%D0%B8%D0%BD%D0%B3" TargetMode="External"/><Relationship Id="rId4" Type="http://schemas.openxmlformats.org/officeDocument/2006/relationships/webSettings" Target="webSettings.xml"/><Relationship Id="rId9" Type="http://schemas.openxmlformats.org/officeDocument/2006/relationships/hyperlink" Target="http://gendocs.ru/v13585/%D0%92%D0%B5%D0%BB%D0%B8%D0%BA%D0%BE%D0%B1%D1%80%D0%B8%D1%82%D0%B0%D0%BD%D0%B8%D1%8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6772</Words>
  <Characters>38606</Characters>
  <Application>Microsoft Office Word</Application>
  <DocSecurity>0</DocSecurity>
  <Lines>321</Lines>
  <Paragraphs>90</Paragraphs>
  <ScaleCrop>false</ScaleCrop>
  <Company/>
  <LinksUpToDate>false</LinksUpToDate>
  <CharactersWithSpaces>45288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Мадина Рахимбердинова</dc:creator>
  <cp:keywords/>
  <dc:description/>
  <cp:lastModifiedBy>Мадина Рахимбердинова</cp:lastModifiedBy>
  <cp:revision>3</cp:revision>
  <dcterms:created xsi:type="dcterms:W3CDTF">2020-02-21T12:34:00Z</dcterms:created>
  <dcterms:modified xsi:type="dcterms:W3CDTF">2020-02-21T12:36:00Z</dcterms:modified>
</cp:coreProperties>
</file>